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0AA6" w:rsidRPr="00670AA6" w:rsidRDefault="00670AA6" w:rsidP="00670AA6">
      <w:pPr>
        <w:rPr>
          <w:b/>
          <w:sz w:val="28"/>
          <w:szCs w:val="28"/>
        </w:rPr>
      </w:pPr>
      <w:bookmarkStart w:id="0" w:name="_GoBack"/>
      <w:bookmarkEnd w:id="0"/>
      <w:r w:rsidRPr="00670AA6">
        <w:rPr>
          <w:b/>
          <w:sz w:val="28"/>
          <w:szCs w:val="28"/>
        </w:rPr>
        <w:t>Fagprøve for tannleger utdannet utenfor EØS og Sveits</w:t>
      </w:r>
    </w:p>
    <w:p w:rsidR="00670AA6" w:rsidRDefault="00670AA6" w:rsidP="00670AA6">
      <w:r w:rsidRPr="00670AA6">
        <w:rPr>
          <w:b/>
          <w:sz w:val="28"/>
          <w:szCs w:val="28"/>
        </w:rPr>
        <w:t xml:space="preserve">Del II – skriftlig eksamen – </w:t>
      </w:r>
      <w:r w:rsidR="00771364">
        <w:rPr>
          <w:b/>
          <w:sz w:val="28"/>
          <w:szCs w:val="28"/>
        </w:rPr>
        <w:t>26</w:t>
      </w:r>
      <w:r w:rsidR="00A42352">
        <w:rPr>
          <w:b/>
          <w:sz w:val="28"/>
          <w:szCs w:val="28"/>
        </w:rPr>
        <w:t xml:space="preserve">. </w:t>
      </w:r>
      <w:r w:rsidR="00771364">
        <w:rPr>
          <w:b/>
          <w:sz w:val="28"/>
          <w:szCs w:val="28"/>
        </w:rPr>
        <w:t xml:space="preserve">mai </w:t>
      </w:r>
      <w:r w:rsidR="00A42352">
        <w:rPr>
          <w:b/>
          <w:sz w:val="28"/>
          <w:szCs w:val="28"/>
        </w:rPr>
        <w:t>2</w:t>
      </w:r>
      <w:r>
        <w:rPr>
          <w:b/>
          <w:sz w:val="28"/>
          <w:szCs w:val="28"/>
        </w:rPr>
        <w:t xml:space="preserve">021 </w:t>
      </w:r>
    </w:p>
    <w:p w:rsidR="00670AA6" w:rsidRDefault="00670AA6" w:rsidP="00670AA6"/>
    <w:p w:rsidR="00670AA6" w:rsidRDefault="00670AA6" w:rsidP="00670AA6">
      <w:r>
        <w:t xml:space="preserve">Oppgavesettet består av forskjellige oppgaver fra ulike fagområde; </w:t>
      </w:r>
      <w:r w:rsidR="00272FA3">
        <w:t xml:space="preserve">og flere av </w:t>
      </w:r>
      <w:r>
        <w:t xml:space="preserve">oppgavene har underspørsmål. Til sammen vektes hele oppgavesettet med 100 poeng. Vekting av de enkelte oppgaver fremgår i teksten i forbindelse med de enkelte oppgaver. </w:t>
      </w:r>
    </w:p>
    <w:p w:rsidR="00272FA3" w:rsidRDefault="00272FA3" w:rsidP="00670AA6">
      <w:r>
        <w:t xml:space="preserve">Tekst anført og i kursiv er direkte sitater fra pasientene. </w:t>
      </w:r>
    </w:p>
    <w:p w:rsidR="00670AA6" w:rsidRDefault="00670AA6" w:rsidP="00670AA6">
      <w:r>
        <w:t>Tid for besvarelsen er satt til 4 timer.</w:t>
      </w:r>
      <w:r w:rsidRPr="00415F9F">
        <w:rPr>
          <w:noProof/>
          <w:lang w:eastAsia="nb-NO"/>
        </w:rPr>
        <w:t xml:space="preserve"> </w:t>
      </w:r>
    </w:p>
    <w:p w:rsidR="00670AA6" w:rsidRPr="00F048F1" w:rsidRDefault="00CD2270" w:rsidP="00670AA6">
      <w:pPr>
        <w:rPr>
          <w:b/>
        </w:rPr>
      </w:pPr>
      <w:r w:rsidRPr="00F048F1">
        <w:rPr>
          <w:b/>
        </w:rPr>
        <w:t>Oppgave 1.</w:t>
      </w:r>
      <w:r w:rsidR="00F048F1">
        <w:rPr>
          <w:b/>
        </w:rPr>
        <w:t xml:space="preserve"> </w:t>
      </w:r>
      <w:r w:rsidR="00F81AD8">
        <w:rPr>
          <w:b/>
        </w:rPr>
        <w:t>Kariologi</w:t>
      </w:r>
      <w:r w:rsidR="00D2178A">
        <w:rPr>
          <w:b/>
        </w:rPr>
        <w:t xml:space="preserve"> (se vedlagte røntg</w:t>
      </w:r>
      <w:r w:rsidR="00AD1E41">
        <w:rPr>
          <w:b/>
        </w:rPr>
        <w:t>en)</w:t>
      </w:r>
    </w:p>
    <w:p w:rsidR="00407127" w:rsidRDefault="00407127" w:rsidP="00670AA6">
      <w:pPr>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p>
    <w:p w:rsidR="00345568" w:rsidRDefault="0013670E" w:rsidP="00670AA6">
      <w:r>
        <w:t>Dette er Bite-wing røntgen av en 29 år gammel kvinnelig student som ikke har vært til tannlege siden hun var ferdig med tannbehandling i Den offentlige tannhelsetjenesten. Hun kommer som ny pasient til din praksis da hun føler at tennene til tider iser. Hun ønsker en undersøkelse og nødvendig tannbehandling da «</w:t>
      </w:r>
      <w:r w:rsidRPr="00272FA3">
        <w:rPr>
          <w:i/>
        </w:rPr>
        <w:t xml:space="preserve">det er lenge siden siste </w:t>
      </w:r>
      <w:r w:rsidR="00272FA3">
        <w:rPr>
          <w:i/>
        </w:rPr>
        <w:t>b</w:t>
      </w:r>
      <w:r w:rsidRPr="00272FA3">
        <w:rPr>
          <w:i/>
        </w:rPr>
        <w:t>ehandling</w:t>
      </w:r>
      <w:r>
        <w:t>».  Helseskjema viser ingen sykdommer. Du tar de vedlagt røntgen ved første konsultasjon</w:t>
      </w:r>
    </w:p>
    <w:p w:rsidR="00E32766" w:rsidRDefault="00E32766" w:rsidP="00E32766">
      <w:pPr>
        <w:pStyle w:val="ListParagraph"/>
        <w:numPr>
          <w:ilvl w:val="0"/>
          <w:numId w:val="1"/>
        </w:numPr>
      </w:pPr>
      <w:r>
        <w:t>Beskriv de vedlagt BW-røntgen og gjør rutinemessige registreringer, samt foreta en foreløpig kariesdiagnose.</w:t>
      </w:r>
      <w:r w:rsidR="00F048F1">
        <w:t xml:space="preserve"> </w:t>
      </w:r>
    </w:p>
    <w:p w:rsidR="00E32766" w:rsidRDefault="00E32766" w:rsidP="00E32766">
      <w:pPr>
        <w:pStyle w:val="ListParagraph"/>
        <w:numPr>
          <w:ilvl w:val="0"/>
          <w:numId w:val="1"/>
        </w:numPr>
      </w:pPr>
      <w:r>
        <w:t>Hvilke tilleggsundersøkelser vil du foreta?</w:t>
      </w:r>
    </w:p>
    <w:p w:rsidR="00E32766" w:rsidRDefault="00E32766" w:rsidP="00E32766">
      <w:pPr>
        <w:pStyle w:val="ListParagraph"/>
        <w:numPr>
          <w:ilvl w:val="0"/>
          <w:numId w:val="1"/>
        </w:numPr>
      </w:pPr>
      <w:r>
        <w:t>Beregn denne pasientens DMFT ut fra registreringene under pkt. 1 (den kliniske undersøkelsen viser ingen fyllinger elle</w:t>
      </w:r>
      <w:r w:rsidR="00BC31E3">
        <w:t>r karieslesjoner i fronttenner), og hva forteller de enkelte komponenter oss? </w:t>
      </w:r>
    </w:p>
    <w:p w:rsidR="00E32766" w:rsidRPr="00E32766" w:rsidRDefault="00E32766" w:rsidP="00E32766">
      <w:pPr>
        <w:pStyle w:val="ListParagraph"/>
        <w:numPr>
          <w:ilvl w:val="0"/>
          <w:numId w:val="1"/>
        </w:numPr>
        <w:rPr>
          <w:bCs/>
        </w:rPr>
      </w:pPr>
      <w:r w:rsidRPr="00E32766">
        <w:rPr>
          <w:bCs/>
        </w:rPr>
        <w:t xml:space="preserve">Skisser kort hva du forstår </w:t>
      </w:r>
      <w:r>
        <w:rPr>
          <w:bCs/>
        </w:rPr>
        <w:t>med kariesepidemiologiske data, og h</w:t>
      </w:r>
      <w:r w:rsidRPr="00E32766">
        <w:rPr>
          <w:bCs/>
        </w:rPr>
        <w:t>va kan slike data brukes til?</w:t>
      </w:r>
    </w:p>
    <w:p w:rsidR="00E32766" w:rsidRPr="00E32766" w:rsidRDefault="00E32766" w:rsidP="00E32766">
      <w:pPr>
        <w:pStyle w:val="ListParagraph"/>
        <w:numPr>
          <w:ilvl w:val="0"/>
          <w:numId w:val="1"/>
        </w:numPr>
        <w:rPr>
          <w:bCs/>
        </w:rPr>
      </w:pPr>
      <w:r w:rsidRPr="00E32766">
        <w:rPr>
          <w:bCs/>
        </w:rPr>
        <w:t>Gi gjerne noen eksempler for slike data i Norge</w:t>
      </w:r>
      <w:r>
        <w:rPr>
          <w:bCs/>
        </w:rPr>
        <w:t xml:space="preserve"> vedrørende sp</w:t>
      </w:r>
      <w:r w:rsidR="001F5DE6">
        <w:rPr>
          <w:bCs/>
        </w:rPr>
        <w:t>ørsmålet over?</w:t>
      </w:r>
    </w:p>
    <w:p w:rsidR="0013670E" w:rsidRDefault="00E32766" w:rsidP="0013670E">
      <w:pPr>
        <w:pStyle w:val="ListParagraph"/>
        <w:numPr>
          <w:ilvl w:val="0"/>
          <w:numId w:val="1"/>
        </w:numPr>
      </w:pPr>
      <w:r>
        <w:t xml:space="preserve">Hvilken behandling vil du foreslå her? </w:t>
      </w:r>
    </w:p>
    <w:p w:rsidR="00F048F1" w:rsidRDefault="00F048F1" w:rsidP="00F048F1"/>
    <w:p w:rsidR="00F048F1" w:rsidRPr="00E32766" w:rsidRDefault="00F048F1" w:rsidP="00F048F1"/>
    <w:p w:rsidR="00345568" w:rsidRDefault="00345568" w:rsidP="00670AA6"/>
    <w:p w:rsidR="00F048F1" w:rsidRDefault="00F048F1">
      <w:r>
        <w:br w:type="page"/>
      </w:r>
    </w:p>
    <w:p w:rsidR="00F048F1" w:rsidRPr="00762CEB" w:rsidRDefault="00F048F1" w:rsidP="00F048F1">
      <w:pPr>
        <w:rPr>
          <w:b/>
        </w:rPr>
      </w:pPr>
      <w:r w:rsidRPr="00762CEB">
        <w:rPr>
          <w:b/>
        </w:rPr>
        <w:lastRenderedPageBreak/>
        <w:t>Oppgave 2.</w:t>
      </w:r>
      <w:r w:rsidR="00F81AD8">
        <w:rPr>
          <w:b/>
        </w:rPr>
        <w:t xml:space="preserve"> Kariologi</w:t>
      </w:r>
      <w:r w:rsidR="00AD1E41">
        <w:rPr>
          <w:b/>
        </w:rPr>
        <w:t xml:space="preserve"> (se vedlagt kliniske fotos og røntgen)</w:t>
      </w:r>
    </w:p>
    <w:p w:rsidR="00407127" w:rsidRDefault="00407127" w:rsidP="00670AA6"/>
    <w:p w:rsidR="0013670E" w:rsidRDefault="0013670E" w:rsidP="00670AA6"/>
    <w:p w:rsidR="0013670E" w:rsidRDefault="00947774" w:rsidP="00670AA6">
      <w:pPr>
        <w:rPr>
          <w:rFonts w:cstheme="minorHAnsi"/>
        </w:rPr>
      </w:pPr>
      <w:r w:rsidRPr="00954297">
        <w:t xml:space="preserve">Dette er </w:t>
      </w:r>
      <w:r>
        <w:t xml:space="preserve">BW-røntgen og </w:t>
      </w:r>
      <w:r w:rsidRPr="00954297">
        <w:t>klinisk foto</w:t>
      </w:r>
      <w:r>
        <w:t>s</w:t>
      </w:r>
      <w:r w:rsidRPr="00954297">
        <w:t xml:space="preserve"> av </w:t>
      </w:r>
      <w:r>
        <w:t xml:space="preserve">2. og 3. kvadrant i </w:t>
      </w:r>
      <w:r w:rsidRPr="00954297">
        <w:t xml:space="preserve">en 52 år gammel mannlig pasient som arbeider med finans i et større </w:t>
      </w:r>
      <w:r>
        <w:t>megler</w:t>
      </w:r>
      <w:r w:rsidRPr="00954297">
        <w:t>firma i Oslo. Han</w:t>
      </w:r>
      <w:r>
        <w:t xml:space="preserve"> opplyser å</w:t>
      </w:r>
      <w:r w:rsidRPr="00954297">
        <w:t xml:space="preserve"> gå regelmessig til tannlege og at det i de siste årene </w:t>
      </w:r>
      <w:r w:rsidRPr="00094C9A">
        <w:rPr>
          <w:i/>
        </w:rPr>
        <w:t xml:space="preserve">«bare </w:t>
      </w:r>
      <w:r w:rsidRPr="00094C9A">
        <w:rPr>
          <w:rFonts w:cstheme="minorHAnsi"/>
          <w:i/>
        </w:rPr>
        <w:t>har vært å ta røntgen og fjerne tannstein»</w:t>
      </w:r>
      <w:r>
        <w:rPr>
          <w:rFonts w:cstheme="minorHAnsi"/>
        </w:rPr>
        <w:t>.</w:t>
      </w:r>
      <w:r w:rsidRPr="00954297">
        <w:rPr>
          <w:rFonts w:cstheme="minorHAnsi"/>
        </w:rPr>
        <w:t xml:space="preserve"> Nå ønsker han imidlertid å </w:t>
      </w:r>
      <w:r w:rsidR="00272FA3" w:rsidRPr="00272FA3">
        <w:rPr>
          <w:rFonts w:cstheme="minorHAnsi"/>
          <w:i/>
        </w:rPr>
        <w:t xml:space="preserve">«bli kvitt </w:t>
      </w:r>
      <w:r w:rsidRPr="00272FA3">
        <w:rPr>
          <w:rFonts w:cstheme="minorHAnsi"/>
          <w:i/>
        </w:rPr>
        <w:t>de s</w:t>
      </w:r>
      <w:r w:rsidRPr="00954297">
        <w:rPr>
          <w:rFonts w:cstheme="minorHAnsi"/>
          <w:i/>
        </w:rPr>
        <w:t>varte fyllingene</w:t>
      </w:r>
      <w:r w:rsidRPr="00954297">
        <w:rPr>
          <w:rFonts w:cstheme="minorHAnsi"/>
        </w:rPr>
        <w:t>» i overkjeven og «</w:t>
      </w:r>
      <w:r w:rsidRPr="00954297">
        <w:rPr>
          <w:rFonts w:cstheme="minorHAnsi"/>
          <w:i/>
        </w:rPr>
        <w:t>vise perfekte, hvite tenner</w:t>
      </w:r>
      <w:r w:rsidRPr="00954297">
        <w:rPr>
          <w:rFonts w:cstheme="minorHAnsi"/>
        </w:rPr>
        <w:t xml:space="preserve">» </w:t>
      </w:r>
      <w:r>
        <w:rPr>
          <w:rFonts w:cstheme="minorHAnsi"/>
        </w:rPr>
        <w:t xml:space="preserve">som i underkjeven </w:t>
      </w:r>
      <w:r w:rsidRPr="00954297">
        <w:rPr>
          <w:rFonts w:cstheme="minorHAnsi"/>
        </w:rPr>
        <w:t xml:space="preserve">når han smiler. Flere av hans kollegaer har skiftet </w:t>
      </w:r>
      <w:r>
        <w:rPr>
          <w:rFonts w:cstheme="minorHAnsi"/>
        </w:rPr>
        <w:t>ut amalgam</w:t>
      </w:r>
      <w:r w:rsidRPr="00954297">
        <w:rPr>
          <w:rFonts w:cstheme="minorHAnsi"/>
        </w:rPr>
        <w:t>fyllinger</w:t>
      </w:r>
      <w:r>
        <w:rPr>
          <w:rFonts w:cstheme="minorHAnsi"/>
        </w:rPr>
        <w:t>.</w:t>
      </w:r>
      <w:r w:rsidRPr="00954297">
        <w:rPr>
          <w:rFonts w:cstheme="minorHAnsi"/>
        </w:rPr>
        <w:t xml:space="preserve"> </w:t>
      </w:r>
      <w:r>
        <w:rPr>
          <w:rFonts w:cstheme="minorHAnsi"/>
        </w:rPr>
        <w:t>N</w:t>
      </w:r>
      <w:r w:rsidRPr="00954297">
        <w:rPr>
          <w:rFonts w:cstheme="minorHAnsi"/>
        </w:rPr>
        <w:t xml:space="preserve">å vil han </w:t>
      </w:r>
      <w:r>
        <w:rPr>
          <w:rFonts w:cstheme="minorHAnsi"/>
        </w:rPr>
        <w:t xml:space="preserve">også gjøre </w:t>
      </w:r>
      <w:r w:rsidRPr="00954297">
        <w:rPr>
          <w:rFonts w:cstheme="minorHAnsi"/>
        </w:rPr>
        <w:t>det</w:t>
      </w:r>
      <w:r w:rsidR="00AD1E41">
        <w:rPr>
          <w:rFonts w:cstheme="minorHAnsi"/>
        </w:rPr>
        <w:t xml:space="preserve"> samme</w:t>
      </w:r>
      <w:r>
        <w:rPr>
          <w:rFonts w:cstheme="minorHAnsi"/>
        </w:rPr>
        <w:t>, men vil først ha noen råd av deg som tannlege.</w:t>
      </w:r>
    </w:p>
    <w:p w:rsidR="00947774" w:rsidRPr="00954297" w:rsidRDefault="00947774" w:rsidP="00947774">
      <w:pPr>
        <w:numPr>
          <w:ilvl w:val="0"/>
          <w:numId w:val="3"/>
        </w:numPr>
        <w:spacing w:after="120" w:line="240" w:lineRule="auto"/>
        <w:ind w:left="714" w:hanging="357"/>
        <w:contextualSpacing/>
        <w:rPr>
          <w:rFonts w:eastAsia="Times New Roman" w:cstheme="minorHAnsi"/>
          <w:lang w:eastAsia="nb-NO"/>
        </w:rPr>
      </w:pPr>
      <w:r w:rsidRPr="00954297">
        <w:rPr>
          <w:rFonts w:eastAsia="Times New Roman" w:cstheme="minorHAnsi"/>
          <w:lang w:eastAsia="nb-NO"/>
        </w:rPr>
        <w:t xml:space="preserve">Hvilke retningslinjer gjelder for </w:t>
      </w:r>
      <w:r>
        <w:rPr>
          <w:rFonts w:eastAsia="Times New Roman" w:cstheme="minorHAnsi"/>
          <w:lang w:eastAsia="nb-NO"/>
        </w:rPr>
        <w:t>fjerning</w:t>
      </w:r>
      <w:r w:rsidRPr="00954297">
        <w:rPr>
          <w:rFonts w:eastAsia="Times New Roman" w:cstheme="minorHAnsi"/>
          <w:lang w:eastAsia="nb-NO"/>
        </w:rPr>
        <w:t xml:space="preserve"> av amalgam</w:t>
      </w:r>
      <w:r>
        <w:rPr>
          <w:rFonts w:eastAsia="Times New Roman" w:cstheme="minorHAnsi"/>
          <w:lang w:eastAsia="nb-NO"/>
        </w:rPr>
        <w:t>restaureringer</w:t>
      </w:r>
      <w:r w:rsidRPr="00954297">
        <w:rPr>
          <w:rFonts w:eastAsia="Times New Roman" w:cstheme="minorHAnsi"/>
          <w:lang w:eastAsia="nb-NO"/>
        </w:rPr>
        <w:t>?</w:t>
      </w:r>
    </w:p>
    <w:p w:rsidR="00947774" w:rsidRDefault="00947774" w:rsidP="00947774">
      <w:pPr>
        <w:numPr>
          <w:ilvl w:val="0"/>
          <w:numId w:val="3"/>
        </w:numPr>
        <w:spacing w:after="120" w:line="240" w:lineRule="auto"/>
        <w:ind w:left="714" w:hanging="357"/>
        <w:contextualSpacing/>
        <w:rPr>
          <w:rFonts w:eastAsia="Times New Roman" w:cstheme="minorHAnsi"/>
          <w:lang w:eastAsia="nb-NO"/>
        </w:rPr>
      </w:pPr>
      <w:r w:rsidRPr="00954297">
        <w:rPr>
          <w:rFonts w:eastAsia="Times New Roman" w:cstheme="minorHAnsi"/>
          <w:lang w:eastAsia="nb-NO"/>
        </w:rPr>
        <w:t>Hvilke vurderinger vil du gjøre før du eventuelt skifter ut amalgamfyllingene?</w:t>
      </w:r>
      <w:r>
        <w:rPr>
          <w:rFonts w:eastAsia="Times New Roman" w:cstheme="minorHAnsi"/>
          <w:lang w:eastAsia="nb-NO"/>
        </w:rPr>
        <w:t xml:space="preserve"> </w:t>
      </w:r>
    </w:p>
    <w:p w:rsidR="00947774" w:rsidRDefault="00947774" w:rsidP="00947774">
      <w:pPr>
        <w:numPr>
          <w:ilvl w:val="0"/>
          <w:numId w:val="3"/>
        </w:numPr>
        <w:spacing w:after="120" w:line="240" w:lineRule="auto"/>
        <w:ind w:left="714" w:hanging="357"/>
        <w:contextualSpacing/>
        <w:rPr>
          <w:rFonts w:eastAsia="Times New Roman" w:cstheme="minorHAnsi"/>
          <w:lang w:eastAsia="nb-NO"/>
        </w:rPr>
      </w:pPr>
      <w:r>
        <w:rPr>
          <w:rFonts w:eastAsia="Times New Roman" w:cstheme="minorHAnsi"/>
          <w:lang w:eastAsia="nb-NO"/>
        </w:rPr>
        <w:t>Hva vil du angi som holdbarhet for ulike tannrestaureringsmaterialer når pasienten spør om det?</w:t>
      </w:r>
    </w:p>
    <w:p w:rsidR="00283A93" w:rsidRDefault="00283A93" w:rsidP="00947774">
      <w:pPr>
        <w:numPr>
          <w:ilvl w:val="0"/>
          <w:numId w:val="3"/>
        </w:numPr>
        <w:spacing w:after="120" w:line="240" w:lineRule="auto"/>
        <w:ind w:left="714" w:hanging="357"/>
        <w:contextualSpacing/>
        <w:rPr>
          <w:rFonts w:eastAsia="Times New Roman" w:cstheme="minorHAnsi"/>
          <w:lang w:eastAsia="nb-NO"/>
        </w:rPr>
      </w:pPr>
      <w:r>
        <w:rPr>
          <w:rFonts w:eastAsia="Times New Roman" w:cstheme="minorHAnsi"/>
          <w:lang w:eastAsia="nb-NO"/>
        </w:rPr>
        <w:t xml:space="preserve">Hva forstår vi med begrepet AFR (Annual Failure Rate) og hvor stor er den for ulike tannrestaureringsmaterialer? </w:t>
      </w:r>
    </w:p>
    <w:p w:rsidR="00C97A80" w:rsidRDefault="00C97A80" w:rsidP="00947774">
      <w:pPr>
        <w:numPr>
          <w:ilvl w:val="0"/>
          <w:numId w:val="3"/>
        </w:numPr>
        <w:spacing w:after="120" w:line="240" w:lineRule="auto"/>
        <w:ind w:left="714" w:hanging="357"/>
        <w:contextualSpacing/>
        <w:rPr>
          <w:rFonts w:eastAsia="Times New Roman" w:cstheme="minorHAnsi"/>
          <w:lang w:eastAsia="nb-NO"/>
        </w:rPr>
      </w:pPr>
      <w:r>
        <w:rPr>
          <w:rFonts w:eastAsia="Times New Roman" w:cstheme="minorHAnsi"/>
          <w:lang w:eastAsia="nb-NO"/>
        </w:rPr>
        <w:t>Hvilke fordeler og ulemper er knyttet til kompositter?</w:t>
      </w:r>
    </w:p>
    <w:p w:rsidR="00C97A80" w:rsidRPr="00C97A80" w:rsidRDefault="00C97A80" w:rsidP="00C97A80">
      <w:pPr>
        <w:spacing w:after="120" w:line="240" w:lineRule="auto"/>
        <w:ind w:left="720"/>
        <w:contextualSpacing/>
        <w:rPr>
          <w:rFonts w:eastAsia="Times New Roman" w:cstheme="minorHAnsi"/>
          <w:lang w:eastAsia="nb-NO"/>
        </w:rPr>
      </w:pPr>
    </w:p>
    <w:p w:rsidR="00947774" w:rsidRDefault="00947774" w:rsidP="00670AA6"/>
    <w:p w:rsidR="0013670E" w:rsidRDefault="0013670E" w:rsidP="00670AA6"/>
    <w:p w:rsidR="0013670E" w:rsidRDefault="0013670E" w:rsidP="00670AA6"/>
    <w:p w:rsidR="00CD2270" w:rsidRPr="00251A4D" w:rsidRDefault="00F048F1" w:rsidP="004A5A79">
      <w:pPr>
        <w:rPr>
          <w:b/>
        </w:rPr>
      </w:pPr>
      <w:r>
        <w:br w:type="page"/>
      </w:r>
      <w:r w:rsidR="00CD2270" w:rsidRPr="00251A4D">
        <w:rPr>
          <w:b/>
        </w:rPr>
        <w:lastRenderedPageBreak/>
        <w:t>Oppgave 3.</w:t>
      </w:r>
      <w:r w:rsidR="00AD1E41">
        <w:rPr>
          <w:b/>
        </w:rPr>
        <w:t xml:space="preserve"> Periodonti </w:t>
      </w:r>
      <w:r w:rsidR="001A6D57">
        <w:rPr>
          <w:b/>
        </w:rPr>
        <w:t>(se vedlagte kliniske fotos, periodontalt indeksskjema og røntgenstatus)</w:t>
      </w:r>
    </w:p>
    <w:p w:rsidR="004A5A79" w:rsidRDefault="004A5A79" w:rsidP="004A5A79">
      <w:pPr>
        <w:rPr>
          <w:sz w:val="24"/>
          <w:szCs w:val="24"/>
        </w:rPr>
      </w:pPr>
      <w:r>
        <w:rPr>
          <w:sz w:val="24"/>
          <w:szCs w:val="24"/>
        </w:rPr>
        <w:t>Pasienten er en 43 år gammel kvinne som har fått beskjed fra sin tannlege at hun har periodontitt</w:t>
      </w:r>
      <w:r w:rsidR="001A6D57">
        <w:rPr>
          <w:sz w:val="24"/>
          <w:szCs w:val="24"/>
        </w:rPr>
        <w:t>,</w:t>
      </w:r>
      <w:r>
        <w:rPr>
          <w:sz w:val="24"/>
          <w:szCs w:val="24"/>
        </w:rPr>
        <w:t xml:space="preserve"> og </w:t>
      </w:r>
      <w:r w:rsidR="001A6D57">
        <w:rPr>
          <w:sz w:val="24"/>
          <w:szCs w:val="24"/>
        </w:rPr>
        <w:t>nå</w:t>
      </w:r>
      <w:r>
        <w:rPr>
          <w:sz w:val="24"/>
          <w:szCs w:val="24"/>
        </w:rPr>
        <w:t xml:space="preserve"> ønsker</w:t>
      </w:r>
      <w:r w:rsidR="001A6D57">
        <w:rPr>
          <w:sz w:val="24"/>
          <w:szCs w:val="24"/>
        </w:rPr>
        <w:t xml:space="preserve"> hun</w:t>
      </w:r>
      <w:r>
        <w:rPr>
          <w:sz w:val="24"/>
          <w:szCs w:val="24"/>
        </w:rPr>
        <w:t xml:space="preserve"> behandling for dette. I </w:t>
      </w:r>
      <w:r w:rsidR="00D756AE">
        <w:rPr>
          <w:sz w:val="24"/>
          <w:szCs w:val="24"/>
        </w:rPr>
        <w:t>g</w:t>
      </w:r>
      <w:r w:rsidRPr="004A5A79">
        <w:rPr>
          <w:sz w:val="24"/>
          <w:szCs w:val="24"/>
        </w:rPr>
        <w:t>enerell anamnese</w:t>
      </w:r>
      <w:r>
        <w:rPr>
          <w:sz w:val="24"/>
          <w:szCs w:val="24"/>
        </w:rPr>
        <w:t xml:space="preserve"> fremkommer det at hun har Rheumatoid artritt. Videre bruker hun følgende legemidler: Prednisolon, Celebra, Seroquel, Imovane, Panodil. I tillegg røyker hun 30 sigaretter daglig, men ønsker å trappe ned. Hun er ufør, har barn og </w:t>
      </w:r>
      <w:r w:rsidR="00D756AE">
        <w:rPr>
          <w:sz w:val="24"/>
          <w:szCs w:val="24"/>
        </w:rPr>
        <w:t xml:space="preserve">er </w:t>
      </w:r>
      <w:r>
        <w:rPr>
          <w:sz w:val="24"/>
          <w:szCs w:val="24"/>
        </w:rPr>
        <w:t>samboer.</w:t>
      </w:r>
    </w:p>
    <w:p w:rsidR="004A5A79" w:rsidRDefault="004A5A79" w:rsidP="004A5A79">
      <w:pPr>
        <w:rPr>
          <w:sz w:val="24"/>
          <w:szCs w:val="24"/>
        </w:rPr>
      </w:pPr>
      <w:r w:rsidRPr="004A5A79">
        <w:rPr>
          <w:sz w:val="24"/>
          <w:szCs w:val="24"/>
        </w:rPr>
        <w:t>I spesiell anamnese</w:t>
      </w:r>
      <w:r w:rsidR="00251A4D">
        <w:rPr>
          <w:sz w:val="24"/>
          <w:szCs w:val="24"/>
        </w:rPr>
        <w:t xml:space="preserve"> fremkommer det at hun b</w:t>
      </w:r>
      <w:r>
        <w:rPr>
          <w:sz w:val="24"/>
          <w:szCs w:val="24"/>
        </w:rPr>
        <w:t xml:space="preserve">le henvist til spesialist i periodonti for 7 år siden, men valgte å avbryte behandlingen. </w:t>
      </w:r>
      <w:r w:rsidR="00251A4D">
        <w:rPr>
          <w:sz w:val="24"/>
          <w:szCs w:val="24"/>
        </w:rPr>
        <w:t>Videre o</w:t>
      </w:r>
      <w:r>
        <w:rPr>
          <w:sz w:val="24"/>
          <w:szCs w:val="24"/>
        </w:rPr>
        <w:t xml:space="preserve">pplyser hun </w:t>
      </w:r>
      <w:r w:rsidR="00251A4D">
        <w:rPr>
          <w:sz w:val="24"/>
          <w:szCs w:val="24"/>
        </w:rPr>
        <w:t xml:space="preserve">at hun </w:t>
      </w:r>
      <w:r>
        <w:rPr>
          <w:sz w:val="24"/>
          <w:szCs w:val="24"/>
        </w:rPr>
        <w:t>fikk tannbehandlingsangst etter denne behandlingen. Mor og bestefar har</w:t>
      </w:r>
      <w:r w:rsidR="00251A4D">
        <w:rPr>
          <w:sz w:val="24"/>
          <w:szCs w:val="24"/>
        </w:rPr>
        <w:t xml:space="preserve"> eller </w:t>
      </w:r>
      <w:r>
        <w:rPr>
          <w:sz w:val="24"/>
          <w:szCs w:val="24"/>
        </w:rPr>
        <w:t xml:space="preserve">hadde periodontitt. Pasienten antar at manglende tenner skyldes periodontitt. </w:t>
      </w:r>
    </w:p>
    <w:p w:rsidR="004A5A79" w:rsidRDefault="004A5A79" w:rsidP="004A5A79">
      <w:pPr>
        <w:rPr>
          <w:sz w:val="24"/>
          <w:szCs w:val="24"/>
        </w:rPr>
      </w:pPr>
      <w:r>
        <w:rPr>
          <w:sz w:val="24"/>
          <w:szCs w:val="24"/>
        </w:rPr>
        <w:t>Pasienten ønsker å bevare flest mulig tenner og føler at hun trenger noen flere tenner å tygge med.</w:t>
      </w:r>
    </w:p>
    <w:p w:rsidR="00CD2270" w:rsidRDefault="00CD2270" w:rsidP="00670AA6"/>
    <w:p w:rsidR="00F048F1" w:rsidRDefault="00F048F1"/>
    <w:p w:rsidR="00FB22A6" w:rsidRDefault="00FB22A6">
      <w:pPr>
        <w:rPr>
          <w:sz w:val="24"/>
          <w:szCs w:val="24"/>
        </w:rPr>
      </w:pPr>
      <w:r>
        <w:rPr>
          <w:sz w:val="24"/>
          <w:szCs w:val="24"/>
        </w:rPr>
        <w:br w:type="page"/>
      </w:r>
    </w:p>
    <w:p w:rsidR="00FB22A6" w:rsidRDefault="00FB22A6" w:rsidP="00FB22A6">
      <w:pPr>
        <w:rPr>
          <w:sz w:val="24"/>
          <w:szCs w:val="24"/>
        </w:rPr>
      </w:pPr>
      <w:r>
        <w:rPr>
          <w:noProof/>
          <w:lang w:eastAsia="nb-NO"/>
        </w:rPr>
        <w:lastRenderedPageBreak/>
        <w:drawing>
          <wp:anchor distT="0" distB="0" distL="114300" distR="114300" simplePos="0" relativeHeight="251672576" behindDoc="0" locked="0" layoutInCell="1" allowOverlap="1">
            <wp:simplePos x="0" y="0"/>
            <wp:positionH relativeFrom="margin">
              <wp:align>right</wp:align>
            </wp:positionH>
            <wp:positionV relativeFrom="page">
              <wp:posOffset>4505325</wp:posOffset>
            </wp:positionV>
            <wp:extent cx="5760720" cy="3067685"/>
            <wp:effectExtent l="0" t="0" r="0" b="0"/>
            <wp:wrapTopAndBottom/>
            <wp:docPr id="8" name="Picture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Grp="1" noChangeAspect="1" noChangeArrowheads="1"/>
                    </pic:cNvPicPr>
                  </pic:nvPicPr>
                  <pic:blipFill rotWithShape="1">
                    <a:blip r:embed="rId5">
                      <a:extLst>
                        <a:ext uri="{28A0092B-C50C-407E-A947-70E740481C1C}">
                          <a14:useLocalDpi xmlns:a14="http://schemas.microsoft.com/office/drawing/2010/main" val="0"/>
                        </a:ext>
                      </a:extLst>
                    </a:blip>
                    <a:srcRect l="23173" t="31296" r="15286" b="35230"/>
                    <a:stretch/>
                  </pic:blipFill>
                  <pic:spPr bwMode="auto">
                    <a:xfrm>
                      <a:off x="0" y="0"/>
                      <a:ext cx="5760720" cy="3067685"/>
                    </a:xfrm>
                    <a:prstGeom prst="rect">
                      <a:avLst/>
                    </a:prstGeom>
                    <a:noFill/>
                    <a:ln w="9525">
                      <a:noFill/>
                      <a:miter lim="800000"/>
                      <a:headEnd/>
                      <a:tailEnd/>
                    </a:ln>
                    <a:extLst/>
                  </pic:spPr>
                </pic:pic>
              </a:graphicData>
            </a:graphic>
          </wp:anchor>
        </w:drawing>
      </w:r>
      <w:r>
        <w:rPr>
          <w:noProof/>
          <w:lang w:eastAsia="nb-NO"/>
        </w:rPr>
        <w:drawing>
          <wp:anchor distT="0" distB="0" distL="114300" distR="114300" simplePos="0" relativeHeight="251671552" behindDoc="0" locked="0" layoutInCell="1" allowOverlap="1">
            <wp:simplePos x="0" y="0"/>
            <wp:positionH relativeFrom="margin">
              <wp:align>right</wp:align>
            </wp:positionH>
            <wp:positionV relativeFrom="page">
              <wp:posOffset>1314450</wp:posOffset>
            </wp:positionV>
            <wp:extent cx="5760720" cy="3067685"/>
            <wp:effectExtent l="0" t="0" r="0" b="0"/>
            <wp:wrapTopAndBottom/>
            <wp:docPr id="1027" name="Picture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Grp="1" noChangeAspect="1" noChangeArrowheads="1"/>
                    </pic:cNvPicPr>
                  </pic:nvPicPr>
                  <pic:blipFill rotWithShape="1">
                    <a:blip r:embed="rId5">
                      <a:extLst>
                        <a:ext uri="{28A0092B-C50C-407E-A947-70E740481C1C}">
                          <a14:useLocalDpi xmlns:a14="http://schemas.microsoft.com/office/drawing/2010/main" val="0"/>
                        </a:ext>
                      </a:extLst>
                    </a:blip>
                    <a:srcRect l="23173" t="31296" r="15286" b="35230"/>
                    <a:stretch/>
                  </pic:blipFill>
                  <pic:spPr bwMode="auto">
                    <a:xfrm>
                      <a:off x="0" y="0"/>
                      <a:ext cx="5760720" cy="3067685"/>
                    </a:xfrm>
                    <a:prstGeom prst="rect">
                      <a:avLst/>
                    </a:prstGeom>
                    <a:noFill/>
                    <a:ln w="9525">
                      <a:noFill/>
                      <a:miter lim="800000"/>
                      <a:headEnd/>
                      <a:tailEnd/>
                    </a:ln>
                    <a:extLst/>
                  </pic:spPr>
                </pic:pic>
              </a:graphicData>
            </a:graphic>
          </wp:anchor>
        </w:drawing>
      </w:r>
      <w:r>
        <w:rPr>
          <w:sz w:val="24"/>
          <w:szCs w:val="24"/>
        </w:rPr>
        <w:t>Kliniske registreringer før behandling:</w:t>
      </w:r>
    </w:p>
    <w:p w:rsidR="00FB22A6" w:rsidRDefault="00FB22A6" w:rsidP="00670AA6"/>
    <w:p w:rsidR="0050312E" w:rsidRDefault="0050312E" w:rsidP="0050312E">
      <w:pPr>
        <w:spacing w:after="0"/>
        <w:rPr>
          <w:sz w:val="24"/>
          <w:szCs w:val="24"/>
        </w:rPr>
      </w:pPr>
      <w:r>
        <w:rPr>
          <w:sz w:val="24"/>
          <w:szCs w:val="24"/>
        </w:rPr>
        <w:t>Furkasjoner: Grad 1: Tann 17b, 36b, 46b</w:t>
      </w:r>
    </w:p>
    <w:p w:rsidR="0050312E" w:rsidRPr="00253DEA" w:rsidRDefault="0050312E" w:rsidP="0050312E">
      <w:pPr>
        <w:spacing w:after="0"/>
        <w:rPr>
          <w:sz w:val="24"/>
          <w:szCs w:val="24"/>
        </w:rPr>
      </w:pPr>
      <w:r>
        <w:rPr>
          <w:sz w:val="24"/>
          <w:szCs w:val="24"/>
        </w:rPr>
        <w:t>Mobilitet: Grad 1: Tann 24, 27</w:t>
      </w:r>
    </w:p>
    <w:p w:rsidR="00FB22A6" w:rsidRDefault="00FB22A6" w:rsidP="00670AA6"/>
    <w:p w:rsidR="00FB22A6" w:rsidRDefault="0050312E">
      <w:r>
        <w:br w:type="page"/>
      </w:r>
    </w:p>
    <w:p w:rsidR="007608F2" w:rsidRDefault="007608F2"/>
    <w:p w:rsidR="0035103E" w:rsidRDefault="0035103E" w:rsidP="0035103E">
      <w:pPr>
        <w:pStyle w:val="ListParagraph"/>
        <w:numPr>
          <w:ilvl w:val="0"/>
          <w:numId w:val="5"/>
        </w:numPr>
        <w:tabs>
          <w:tab w:val="left" w:pos="2760"/>
        </w:tabs>
        <w:rPr>
          <w:sz w:val="24"/>
          <w:szCs w:val="24"/>
        </w:rPr>
      </w:pPr>
      <w:r w:rsidRPr="0035103E">
        <w:rPr>
          <w:sz w:val="24"/>
          <w:szCs w:val="24"/>
        </w:rPr>
        <w:t>Beskriv relevante røntgenfunn og gi begrunnede</w:t>
      </w:r>
      <w:r w:rsidR="00D756AE">
        <w:rPr>
          <w:sz w:val="24"/>
          <w:szCs w:val="24"/>
        </w:rPr>
        <w:t xml:space="preserve"> periodontale</w:t>
      </w:r>
      <w:r w:rsidRPr="0035103E">
        <w:rPr>
          <w:sz w:val="24"/>
          <w:szCs w:val="24"/>
        </w:rPr>
        <w:t xml:space="preserve"> diagnoser med klassifisering (stadier og grader) </w:t>
      </w:r>
      <w:r>
        <w:rPr>
          <w:sz w:val="24"/>
          <w:szCs w:val="24"/>
        </w:rPr>
        <w:t>(10 poeng)</w:t>
      </w:r>
    </w:p>
    <w:p w:rsidR="0035103E" w:rsidRPr="0035103E" w:rsidRDefault="0035103E" w:rsidP="0035103E">
      <w:pPr>
        <w:pStyle w:val="ListParagraph"/>
        <w:numPr>
          <w:ilvl w:val="0"/>
          <w:numId w:val="5"/>
        </w:numPr>
        <w:tabs>
          <w:tab w:val="left" w:pos="2760"/>
        </w:tabs>
        <w:rPr>
          <w:sz w:val="24"/>
          <w:szCs w:val="24"/>
        </w:rPr>
      </w:pPr>
      <w:r w:rsidRPr="0035103E">
        <w:rPr>
          <w:sz w:val="24"/>
          <w:szCs w:val="24"/>
        </w:rPr>
        <w:t xml:space="preserve">Hvordan ville du </w:t>
      </w:r>
      <w:r w:rsidR="00D756AE">
        <w:rPr>
          <w:sz w:val="24"/>
          <w:szCs w:val="24"/>
        </w:rPr>
        <w:t xml:space="preserve">instruere og </w:t>
      </w:r>
      <w:r w:rsidRPr="0035103E">
        <w:rPr>
          <w:sz w:val="24"/>
          <w:szCs w:val="24"/>
        </w:rPr>
        <w:t>motivere denne pasienten i Trinn 1?</w:t>
      </w:r>
    </w:p>
    <w:p w:rsidR="0035103E" w:rsidRPr="0035103E" w:rsidRDefault="0035103E" w:rsidP="0035103E">
      <w:pPr>
        <w:pStyle w:val="ListParagraph"/>
        <w:numPr>
          <w:ilvl w:val="0"/>
          <w:numId w:val="5"/>
        </w:numPr>
        <w:tabs>
          <w:tab w:val="left" w:pos="2760"/>
        </w:tabs>
        <w:rPr>
          <w:sz w:val="24"/>
          <w:szCs w:val="24"/>
        </w:rPr>
      </w:pPr>
      <w:r w:rsidRPr="0035103E">
        <w:rPr>
          <w:sz w:val="24"/>
          <w:szCs w:val="24"/>
        </w:rPr>
        <w:t>Gi en begrunnet behandlingsplan med mål for behandling av denn</w:t>
      </w:r>
      <w:r w:rsidR="00D756AE">
        <w:rPr>
          <w:sz w:val="24"/>
          <w:szCs w:val="24"/>
        </w:rPr>
        <w:t>e pasienten</w:t>
      </w:r>
    </w:p>
    <w:p w:rsidR="0035103E" w:rsidRPr="0035103E" w:rsidRDefault="00D756AE" w:rsidP="0035103E">
      <w:pPr>
        <w:pStyle w:val="ListParagraph"/>
        <w:numPr>
          <w:ilvl w:val="0"/>
          <w:numId w:val="5"/>
        </w:numPr>
        <w:tabs>
          <w:tab w:val="left" w:pos="2760"/>
        </w:tabs>
        <w:rPr>
          <w:sz w:val="24"/>
          <w:szCs w:val="24"/>
        </w:rPr>
      </w:pPr>
      <w:r>
        <w:rPr>
          <w:sz w:val="24"/>
          <w:szCs w:val="24"/>
        </w:rPr>
        <w:t>Er det noen tenner du vil anta</w:t>
      </w:r>
      <w:r w:rsidR="0035103E" w:rsidRPr="0035103E">
        <w:rPr>
          <w:sz w:val="24"/>
          <w:szCs w:val="24"/>
        </w:rPr>
        <w:t xml:space="preserve"> har dårlig prognose evt. er tapt? Begrunn svaret kort</w:t>
      </w:r>
    </w:p>
    <w:p w:rsidR="0035103E" w:rsidRPr="001F7E37" w:rsidRDefault="0035103E" w:rsidP="00D756AE">
      <w:pPr>
        <w:pStyle w:val="ListParagraph"/>
        <w:tabs>
          <w:tab w:val="left" w:pos="2760"/>
        </w:tabs>
        <w:rPr>
          <w:color w:val="FF0000"/>
          <w:sz w:val="24"/>
          <w:szCs w:val="24"/>
        </w:rPr>
      </w:pPr>
    </w:p>
    <w:p w:rsidR="0035103E" w:rsidRDefault="0035103E" w:rsidP="0035103E">
      <w:pPr>
        <w:tabs>
          <w:tab w:val="left" w:pos="2760"/>
        </w:tabs>
        <w:rPr>
          <w:sz w:val="24"/>
          <w:szCs w:val="24"/>
        </w:rPr>
      </w:pPr>
    </w:p>
    <w:p w:rsidR="0035103E" w:rsidRDefault="0035103E" w:rsidP="0035103E">
      <w:pPr>
        <w:tabs>
          <w:tab w:val="left" w:pos="2760"/>
        </w:tabs>
        <w:rPr>
          <w:sz w:val="24"/>
          <w:szCs w:val="24"/>
        </w:rPr>
      </w:pPr>
    </w:p>
    <w:p w:rsidR="0035103E" w:rsidRDefault="0035103E" w:rsidP="0035103E">
      <w:pPr>
        <w:tabs>
          <w:tab w:val="left" w:pos="2760"/>
        </w:tabs>
        <w:rPr>
          <w:sz w:val="24"/>
          <w:szCs w:val="24"/>
        </w:rPr>
      </w:pPr>
    </w:p>
    <w:p w:rsidR="0035103E" w:rsidRDefault="0035103E" w:rsidP="0035103E">
      <w:pPr>
        <w:tabs>
          <w:tab w:val="left" w:pos="2760"/>
        </w:tabs>
        <w:rPr>
          <w:sz w:val="24"/>
          <w:szCs w:val="24"/>
        </w:rPr>
      </w:pPr>
    </w:p>
    <w:p w:rsidR="0035103E" w:rsidRDefault="0035103E" w:rsidP="0035103E">
      <w:pPr>
        <w:tabs>
          <w:tab w:val="left" w:pos="2760"/>
        </w:tabs>
        <w:rPr>
          <w:sz w:val="24"/>
          <w:szCs w:val="24"/>
        </w:rPr>
      </w:pPr>
    </w:p>
    <w:p w:rsidR="007608F2" w:rsidRDefault="007608F2">
      <w:r>
        <w:br w:type="page"/>
      </w:r>
    </w:p>
    <w:p w:rsidR="00CD2270" w:rsidRPr="00762CEB" w:rsidRDefault="00CD2270" w:rsidP="00670AA6">
      <w:pPr>
        <w:rPr>
          <w:b/>
        </w:rPr>
      </w:pPr>
      <w:r w:rsidRPr="00762CEB">
        <w:rPr>
          <w:b/>
        </w:rPr>
        <w:t>Oppgave 4.</w:t>
      </w:r>
      <w:r w:rsidR="008C7645">
        <w:rPr>
          <w:b/>
        </w:rPr>
        <w:t xml:space="preserve"> Protetikk</w:t>
      </w:r>
    </w:p>
    <w:p w:rsidR="00F048F1" w:rsidRDefault="008C7645" w:rsidP="008C7645">
      <w:pPr>
        <w:pStyle w:val="ListParagraph"/>
        <w:numPr>
          <w:ilvl w:val="0"/>
          <w:numId w:val="7"/>
        </w:numPr>
      </w:pPr>
      <w:r w:rsidRPr="008C7645">
        <w:t>Beskriv mulige preprotetiske behandlingstiltak som kan være aktuelle før du går i gang med et dentalstøttet broarbeid.</w:t>
      </w:r>
      <w:r>
        <w:t xml:space="preserve"> </w:t>
      </w:r>
    </w:p>
    <w:p w:rsidR="008C7645" w:rsidRDefault="008C7645" w:rsidP="008C7645">
      <w:pPr>
        <w:pStyle w:val="ListParagraph"/>
        <w:numPr>
          <w:ilvl w:val="0"/>
          <w:numId w:val="7"/>
        </w:numPr>
      </w:pPr>
      <w:r w:rsidRPr="008C7645">
        <w:t xml:space="preserve">Hvorfor må en kronepreparert tann ha en provisorisk erstatning i perioden fra </w:t>
      </w:r>
      <w:r w:rsidR="001870CC">
        <w:t xml:space="preserve">preparering og </w:t>
      </w:r>
      <w:r w:rsidRPr="008C7645">
        <w:t xml:space="preserve">avtrykk </w:t>
      </w:r>
      <w:r w:rsidR="001870CC">
        <w:t xml:space="preserve">frem </w:t>
      </w:r>
      <w:r w:rsidRPr="008C7645">
        <w:t>til permanent krone?</w:t>
      </w:r>
    </w:p>
    <w:p w:rsidR="00C53184" w:rsidRDefault="00C53184"/>
    <w:p w:rsidR="008C7645" w:rsidRDefault="008C7645">
      <w:r>
        <w:br w:type="page"/>
      </w:r>
    </w:p>
    <w:p w:rsidR="00CD2270" w:rsidRPr="008C7645" w:rsidRDefault="00CD2270" w:rsidP="00670AA6">
      <w:pPr>
        <w:rPr>
          <w:b/>
        </w:rPr>
      </w:pPr>
      <w:r w:rsidRPr="008C7645">
        <w:rPr>
          <w:b/>
        </w:rPr>
        <w:t xml:space="preserve">Oppgave 5. </w:t>
      </w:r>
      <w:r w:rsidR="001870CC">
        <w:rPr>
          <w:b/>
        </w:rPr>
        <w:t>Kirurgi (se vedlagte Bite</w:t>
      </w:r>
      <w:r w:rsidR="002F7CDE">
        <w:rPr>
          <w:b/>
        </w:rPr>
        <w:t>-Winge</w:t>
      </w:r>
      <w:r w:rsidR="001870CC">
        <w:rPr>
          <w:b/>
        </w:rPr>
        <w:t xml:space="preserve"> røntgen og OPG)</w:t>
      </w:r>
    </w:p>
    <w:p w:rsidR="002F7CDE" w:rsidRDefault="002F7CDE" w:rsidP="00D21EAE"/>
    <w:p w:rsidR="00D21EAE" w:rsidRDefault="00D21EAE" w:rsidP="00D21EAE">
      <w:r>
        <w:t xml:space="preserve">Dette er BW-røntgen og OPG av en 64 år gammel mann som arbeider som elektriker i eget firma. </w:t>
      </w:r>
      <w:r w:rsidR="002F7CDE">
        <w:t xml:space="preserve">Han hadde </w:t>
      </w:r>
      <w:r>
        <w:t>hjerteinfarkt for tre år siden og et lite TIA-anfall for 1 år siden. Det er</w:t>
      </w:r>
      <w:r w:rsidR="002F7CDE">
        <w:t xml:space="preserve"> </w:t>
      </w:r>
      <w:r>
        <w:t xml:space="preserve">kostholdsregulert diabetes type 2. Han har røyket inntil hjerteinfarktet, men sluttet brått etter det. Tidligere </w:t>
      </w:r>
      <w:r w:rsidR="002F7CDE">
        <w:t xml:space="preserve">har han hatt </w:t>
      </w:r>
      <w:r>
        <w:t>høyt blodtrykk</w:t>
      </w:r>
      <w:r w:rsidR="002F7CDE">
        <w:t xml:space="preserve"> og hyperkolesterolemi. Nå snuser han og nyter noe a</w:t>
      </w:r>
      <w:r>
        <w:t>lkohol i helgene med kona.</w:t>
      </w:r>
    </w:p>
    <w:p w:rsidR="0058207B" w:rsidRDefault="00D21EAE" w:rsidP="00D21EAE">
      <w:r>
        <w:t xml:space="preserve">Medisiner: Albyl E 75mg daglig, Simvastatin 80mg daglig, Cozaar Comp 50mg/12,5mg daglig. Han har pollenallergi, men bruker ingen medisiner for tiden for det. Han sier at han har reagert på en penicillintype med utslett tidligere, men husker ikke hvilken. </w:t>
      </w:r>
    </w:p>
    <w:p w:rsidR="00D21EAE" w:rsidRDefault="00D21EAE" w:rsidP="00D21EAE">
      <w:r>
        <w:t>Han har i lang tid unngått annen tannbehandling enn det som har vært vondt. Han forteller at det var fordi han besvimte ette</w:t>
      </w:r>
      <w:r w:rsidR="002F7CDE">
        <w:t>r bedøvelse da han var ung</w:t>
      </w:r>
      <w:r>
        <w:t>, og han blir fortsatt dårlig av bedøvelse. Han får hjertebank og blir nummen i hendene</w:t>
      </w:r>
      <w:r w:rsidR="002F7CDE">
        <w:t>, og dette minner ham</w:t>
      </w:r>
      <w:r>
        <w:t xml:space="preserve"> om da han fikk hjerteinfarkt</w:t>
      </w:r>
      <w:r w:rsidR="002F7CDE">
        <w:t>et</w:t>
      </w:r>
      <w:r>
        <w:t xml:space="preserve">. Nå har kona bestilt time </w:t>
      </w:r>
      <w:r w:rsidR="002F7CDE">
        <w:t>«</w:t>
      </w:r>
      <w:r w:rsidRPr="002F7CDE">
        <w:rPr>
          <w:i/>
        </w:rPr>
        <w:t>for å «rydde opp og hjelpe han med den dårlige ånden</w:t>
      </w:r>
      <w:r w:rsidR="00B11E17">
        <w:t>». Han har ingen</w:t>
      </w:r>
      <w:r>
        <w:t xml:space="preserve"> smerter nå. </w:t>
      </w:r>
    </w:p>
    <w:p w:rsidR="00B77497" w:rsidRDefault="00D21EAE" w:rsidP="00D21EAE">
      <w:r>
        <w:t>Ved k</w:t>
      </w:r>
      <w:r w:rsidR="002F7CDE">
        <w:t xml:space="preserve">linisk undersøkelse ser du </w:t>
      </w:r>
      <w:r>
        <w:t>rotrester og mange fyllinger. Det er ingen mobile tenner og ingen tydelige infeksiøse områder. Gingiva er lett inflammert, men det er ingen dype</w:t>
      </w:r>
      <w:r w:rsidR="002F7CDE">
        <w:t>re</w:t>
      </w:r>
      <w:r>
        <w:t xml:space="preserve"> lommer.</w:t>
      </w:r>
      <w:r w:rsidR="00B77497">
        <w:t xml:space="preserve"> </w:t>
      </w:r>
    </w:p>
    <w:p w:rsidR="00B77497" w:rsidRDefault="00B77497" w:rsidP="00B77497">
      <w:pPr>
        <w:pStyle w:val="ListParagraph"/>
        <w:numPr>
          <w:ilvl w:val="0"/>
          <w:numId w:val="13"/>
        </w:numPr>
        <w:spacing w:after="0"/>
      </w:pPr>
      <w:r>
        <w:t xml:space="preserve">Beskriv hva du ser basert på vedlagte røntgen. </w:t>
      </w:r>
    </w:p>
    <w:p w:rsidR="00B77497" w:rsidRDefault="00B77497" w:rsidP="00B77497">
      <w:pPr>
        <w:pStyle w:val="ListParagraph"/>
        <w:numPr>
          <w:ilvl w:val="0"/>
          <w:numId w:val="13"/>
        </w:numPr>
        <w:spacing w:after="0"/>
      </w:pPr>
      <w:r>
        <w:t>Hvilke andre undersøkelser vil du utføre?</w:t>
      </w:r>
    </w:p>
    <w:p w:rsidR="00B77497" w:rsidRPr="002F7CDE" w:rsidRDefault="00B77497" w:rsidP="002F7CDE">
      <w:pPr>
        <w:pStyle w:val="ListParagraph"/>
        <w:numPr>
          <w:ilvl w:val="0"/>
          <w:numId w:val="13"/>
        </w:numPr>
        <w:spacing w:after="0"/>
      </w:pPr>
      <w:r>
        <w:t>Hva gjør du videre?</w:t>
      </w:r>
      <w:r w:rsidRPr="002F7CDE">
        <w:rPr>
          <w:b/>
          <w:sz w:val="28"/>
          <w:szCs w:val="28"/>
        </w:rPr>
        <w:br w:type="page"/>
      </w:r>
    </w:p>
    <w:p w:rsidR="008C7645" w:rsidRPr="00670AA6" w:rsidRDefault="008C7645" w:rsidP="008C7645">
      <w:pPr>
        <w:rPr>
          <w:b/>
          <w:sz w:val="28"/>
          <w:szCs w:val="28"/>
        </w:rPr>
      </w:pPr>
      <w:r w:rsidRPr="008C7645">
        <w:rPr>
          <w:b/>
          <w:sz w:val="28"/>
          <w:szCs w:val="28"/>
        </w:rPr>
        <w:t>Sensorveiledning:</w:t>
      </w:r>
      <w:r>
        <w:rPr>
          <w:b/>
          <w:sz w:val="28"/>
          <w:szCs w:val="28"/>
        </w:rPr>
        <w:t xml:space="preserve"> </w:t>
      </w:r>
      <w:r w:rsidRPr="00670AA6">
        <w:rPr>
          <w:b/>
          <w:sz w:val="28"/>
          <w:szCs w:val="28"/>
        </w:rPr>
        <w:t>Fagprøve for tannleger utdannet utenfor EØS og Sveits</w:t>
      </w:r>
    </w:p>
    <w:p w:rsidR="008C7645" w:rsidRDefault="008C7645" w:rsidP="008C7645">
      <w:r w:rsidRPr="00670AA6">
        <w:rPr>
          <w:b/>
          <w:sz w:val="28"/>
          <w:szCs w:val="28"/>
        </w:rPr>
        <w:t xml:space="preserve">Del II – skriftlig eksamen – </w:t>
      </w:r>
      <w:r>
        <w:rPr>
          <w:b/>
          <w:sz w:val="28"/>
          <w:szCs w:val="28"/>
        </w:rPr>
        <w:t xml:space="preserve">dd.mm. 2021 </w:t>
      </w:r>
    </w:p>
    <w:p w:rsidR="008C7645" w:rsidRDefault="008C7645"/>
    <w:p w:rsidR="008C7645" w:rsidRPr="008C7645" w:rsidRDefault="008C7645">
      <w:pPr>
        <w:rPr>
          <w:b/>
        </w:rPr>
      </w:pPr>
      <w:r w:rsidRPr="008C7645">
        <w:rPr>
          <w:b/>
        </w:rPr>
        <w:t xml:space="preserve">Oppgave 1. </w:t>
      </w:r>
    </w:p>
    <w:p w:rsidR="00FC57C5" w:rsidRDefault="00FC57C5" w:rsidP="00FC57C5">
      <w:pPr>
        <w:pStyle w:val="ListParagraph"/>
        <w:numPr>
          <w:ilvl w:val="0"/>
          <w:numId w:val="15"/>
        </w:numPr>
      </w:pPr>
      <w:r>
        <w:t xml:space="preserve">Beskriv de vedlagt BW-røntgen og gjør rutinemessige registreringer, samt foreta en foreløpig kariesdiagnose. </w:t>
      </w:r>
    </w:p>
    <w:p w:rsidR="00FC57C5" w:rsidRDefault="007847C5" w:rsidP="00FC57C5">
      <w:pPr>
        <w:pStyle w:val="ListParagraph"/>
      </w:pPr>
      <w:r>
        <w:t>BW rtg h + v side, ser delv</w:t>
      </w:r>
      <w:r w:rsidR="00B67116">
        <w:t>is</w:t>
      </w:r>
      <w:r>
        <w:t xml:space="preserve"> 18 og 28, komp rest 16,26,27 37,47, noen dype, 36 o? slipt eller kom uten rtg.kontrast, OK beinnivå, erosjoner</w:t>
      </w:r>
      <w:r w:rsidR="00B67116">
        <w:t>/slitasjeskader</w:t>
      </w:r>
      <w:r>
        <w:t xml:space="preserve"> 36, 46? </w:t>
      </w:r>
    </w:p>
    <w:p w:rsidR="00E23AB1" w:rsidRDefault="00E23AB1" w:rsidP="00FC57C5">
      <w:pPr>
        <w:pStyle w:val="ListParagraph"/>
      </w:pPr>
      <w:r>
        <w:t xml:space="preserve">17 m, 15 d, 26 d: karies gr 1, </w:t>
      </w:r>
    </w:p>
    <w:p w:rsidR="00E23AB1" w:rsidRDefault="00E23AB1" w:rsidP="00FC57C5">
      <w:pPr>
        <w:pStyle w:val="ListParagraph"/>
      </w:pPr>
      <w:r>
        <w:t>16 d, 27 m, 36 d4 6 d + m</w:t>
      </w:r>
    </w:p>
    <w:p w:rsidR="00E23AB1" w:rsidRDefault="00E23AB1" w:rsidP="00FC57C5">
      <w:pPr>
        <w:pStyle w:val="ListParagraph"/>
      </w:pPr>
    </w:p>
    <w:p w:rsidR="00FC57C5" w:rsidRDefault="00FC57C5" w:rsidP="00FC57C5">
      <w:pPr>
        <w:pStyle w:val="ListParagraph"/>
        <w:numPr>
          <w:ilvl w:val="0"/>
          <w:numId w:val="15"/>
        </w:numPr>
      </w:pPr>
      <w:r>
        <w:t xml:space="preserve">Hvilke tilleggsundersøkelser vil du foreta? </w:t>
      </w:r>
    </w:p>
    <w:p w:rsidR="00E23AB1" w:rsidRDefault="00E23AB1" w:rsidP="00E23AB1">
      <w:pPr>
        <w:pStyle w:val="ListParagraph"/>
      </w:pPr>
      <w:r>
        <w:t xml:space="preserve">Grundigere anamnese </w:t>
      </w:r>
      <w:r w:rsidR="00B67116">
        <w:t>og</w:t>
      </w:r>
      <w:r>
        <w:t xml:space="preserve"> kostholds anamnese? </w:t>
      </w:r>
    </w:p>
    <w:p w:rsidR="00E23AB1" w:rsidRDefault="00E23AB1" w:rsidP="00E23AB1">
      <w:pPr>
        <w:pStyle w:val="ListParagraph"/>
      </w:pPr>
      <w:r>
        <w:t>Apikal rtg 17, 27, dype fyllinger</w:t>
      </w:r>
    </w:p>
    <w:p w:rsidR="00E23AB1" w:rsidRDefault="00E23AB1" w:rsidP="00E23AB1">
      <w:pPr>
        <w:pStyle w:val="ListParagraph"/>
      </w:pPr>
      <w:r>
        <w:t>Evt OPG,</w:t>
      </w:r>
    </w:p>
    <w:p w:rsidR="00E23AB1" w:rsidRDefault="00E23AB1" w:rsidP="00E23AB1">
      <w:pPr>
        <w:pStyle w:val="ListParagraph"/>
      </w:pPr>
      <w:r>
        <w:t>Salivatest om indisert, om antydning til munntørrthet</w:t>
      </w:r>
    </w:p>
    <w:p w:rsidR="00FC57C5" w:rsidRDefault="00FC57C5" w:rsidP="00FC57C5">
      <w:pPr>
        <w:pStyle w:val="ListParagraph"/>
      </w:pPr>
    </w:p>
    <w:p w:rsidR="00FC57C5" w:rsidRDefault="00FC57C5" w:rsidP="00FC57C5">
      <w:pPr>
        <w:pStyle w:val="ListParagraph"/>
        <w:numPr>
          <w:ilvl w:val="0"/>
          <w:numId w:val="15"/>
        </w:numPr>
      </w:pPr>
      <w:r>
        <w:t>Beregn denne pasientens DMFT ut fra registreringene under pkt. 1 (den kliniske undersøkelsen viser ingen fyllinger elle</w:t>
      </w:r>
      <w:r w:rsidR="00C6271F">
        <w:t>r karieslesjoner i fronttenner), og hva forteller de enkelte komponenter oss? </w:t>
      </w:r>
    </w:p>
    <w:p w:rsidR="00FC57C5" w:rsidRDefault="00FC57C5" w:rsidP="00FC57C5">
      <w:pPr>
        <w:pStyle w:val="ListParagraph"/>
      </w:pPr>
    </w:p>
    <w:p w:rsidR="007847C5" w:rsidRDefault="007847C5" w:rsidP="00FC57C5">
      <w:pPr>
        <w:pStyle w:val="ListParagraph"/>
      </w:pPr>
      <w:r>
        <w:t xml:space="preserve">DMFT, på tannnivå = 8, sier noe om karieserfaring og prognose, D = kariøse tenner, </w:t>
      </w:r>
      <w:r w:rsidR="00B67116">
        <w:t xml:space="preserve">sier </w:t>
      </w:r>
      <w:r>
        <w:t xml:space="preserve">noe om behandlingsbehov og kanskje noe om aktivitet, M = tapte, sier noe om karieserfaring, F = </w:t>
      </w:r>
      <w:r w:rsidR="00B67116">
        <w:t>f</w:t>
      </w:r>
      <w:r>
        <w:t>illed, sier noe om karies og beh. erfaring</w:t>
      </w:r>
    </w:p>
    <w:p w:rsidR="007847C5" w:rsidRDefault="007847C5" w:rsidP="00FC57C5">
      <w:pPr>
        <w:pStyle w:val="ListParagraph"/>
      </w:pPr>
    </w:p>
    <w:p w:rsidR="00FC57C5" w:rsidRDefault="00FC57C5" w:rsidP="00FC57C5">
      <w:pPr>
        <w:pStyle w:val="ListParagraph"/>
        <w:numPr>
          <w:ilvl w:val="0"/>
          <w:numId w:val="15"/>
        </w:numPr>
        <w:rPr>
          <w:bCs/>
        </w:rPr>
      </w:pPr>
      <w:r w:rsidRPr="00E32766">
        <w:rPr>
          <w:bCs/>
        </w:rPr>
        <w:t xml:space="preserve">Skisser kort hva du forstår </w:t>
      </w:r>
      <w:r>
        <w:rPr>
          <w:bCs/>
        </w:rPr>
        <w:t>med kariesepidemiologiske data, og h</w:t>
      </w:r>
      <w:r w:rsidRPr="00E32766">
        <w:rPr>
          <w:bCs/>
        </w:rPr>
        <w:t>va kan slike data brukes til?</w:t>
      </w:r>
      <w:r>
        <w:rPr>
          <w:bCs/>
        </w:rPr>
        <w:t xml:space="preserve"> </w:t>
      </w:r>
    </w:p>
    <w:p w:rsidR="007370B7" w:rsidRPr="007370B7" w:rsidRDefault="007370B7" w:rsidP="007370B7">
      <w:pPr>
        <w:pStyle w:val="ListParagraph"/>
        <w:rPr>
          <w:bCs/>
        </w:rPr>
      </w:pPr>
    </w:p>
    <w:p w:rsidR="00FC57C5" w:rsidRDefault="007370B7" w:rsidP="00BC31E3">
      <w:pPr>
        <w:pStyle w:val="ListParagraph"/>
        <w:rPr>
          <w:bCs/>
        </w:rPr>
      </w:pPr>
      <w:r w:rsidRPr="007370B7">
        <w:rPr>
          <w:bCs/>
        </w:rPr>
        <w:t>Data som beskriver forekomst av sykdom (karies) og de faktorene som påvirker forekomsten og fordelingen av karies i befolkningen og hos det enkelte individ (karies det</w:t>
      </w:r>
      <w:r w:rsidR="00BC31E3">
        <w:rPr>
          <w:bCs/>
        </w:rPr>
        <w:t xml:space="preserve">erminanter og risikofaktorer). </w:t>
      </w:r>
    </w:p>
    <w:p w:rsidR="00BC31E3" w:rsidRPr="00BC31E3" w:rsidRDefault="00BC31E3" w:rsidP="00BC31E3">
      <w:pPr>
        <w:pStyle w:val="ListParagraph"/>
        <w:rPr>
          <w:bCs/>
        </w:rPr>
      </w:pPr>
    </w:p>
    <w:p w:rsidR="00FC57C5" w:rsidRDefault="00FC57C5" w:rsidP="00FC57C5">
      <w:pPr>
        <w:pStyle w:val="ListParagraph"/>
        <w:numPr>
          <w:ilvl w:val="0"/>
          <w:numId w:val="15"/>
        </w:numPr>
        <w:rPr>
          <w:bCs/>
        </w:rPr>
      </w:pPr>
      <w:r w:rsidRPr="00E32766">
        <w:rPr>
          <w:bCs/>
        </w:rPr>
        <w:t>Gi gjerne noen eksempler for slike data i Norge</w:t>
      </w:r>
      <w:r>
        <w:rPr>
          <w:bCs/>
        </w:rPr>
        <w:t xml:space="preserve"> vedrørende spørsmålet over? </w:t>
      </w:r>
    </w:p>
    <w:p w:rsidR="007370B7" w:rsidRDefault="007370B7" w:rsidP="007370B7">
      <w:pPr>
        <w:pStyle w:val="ListParagraph"/>
        <w:rPr>
          <w:bCs/>
        </w:rPr>
      </w:pPr>
    </w:p>
    <w:p w:rsidR="007370B7" w:rsidRPr="007370B7" w:rsidRDefault="007370B7" w:rsidP="007370B7">
      <w:pPr>
        <w:pStyle w:val="ListParagraph"/>
        <w:rPr>
          <w:bCs/>
        </w:rPr>
      </w:pPr>
      <w:r w:rsidRPr="007370B7">
        <w:rPr>
          <w:bCs/>
        </w:rPr>
        <w:t>Deskriptive studier</w:t>
      </w:r>
      <w:r>
        <w:rPr>
          <w:bCs/>
        </w:rPr>
        <w:t xml:space="preserve">: </w:t>
      </w:r>
    </w:p>
    <w:p w:rsidR="007370B7" w:rsidRPr="007370B7" w:rsidRDefault="007370B7" w:rsidP="007370B7">
      <w:pPr>
        <w:pStyle w:val="ListParagraph"/>
        <w:rPr>
          <w:bCs/>
        </w:rPr>
      </w:pPr>
      <w:r w:rsidRPr="007370B7">
        <w:rPr>
          <w:bCs/>
        </w:rPr>
        <w:t>Beskriver forekomst av sykdom i en befolkning, variasjon i sykdomsforekomsten og evt. behandlingsbehov i forskjellige grupper av befolkningen.</w:t>
      </w:r>
    </w:p>
    <w:p w:rsidR="007370B7" w:rsidRPr="007370B7" w:rsidRDefault="007370B7" w:rsidP="007370B7">
      <w:pPr>
        <w:pStyle w:val="ListParagraph"/>
        <w:rPr>
          <w:bCs/>
        </w:rPr>
      </w:pPr>
      <w:r w:rsidRPr="007370B7">
        <w:rPr>
          <w:bCs/>
        </w:rPr>
        <w:t>Formålet: Sette søkelyset på et helseproblem og</w:t>
      </w:r>
      <w:r>
        <w:rPr>
          <w:bCs/>
        </w:rPr>
        <w:t xml:space="preserve"> p</w:t>
      </w:r>
      <w:r w:rsidRPr="007370B7">
        <w:rPr>
          <w:bCs/>
        </w:rPr>
        <w:t>lanlegge behovet for helsetjenester</w:t>
      </w:r>
    </w:p>
    <w:p w:rsidR="007370B7" w:rsidRDefault="007370B7" w:rsidP="007370B7">
      <w:pPr>
        <w:pStyle w:val="ListParagraph"/>
        <w:rPr>
          <w:bCs/>
        </w:rPr>
      </w:pPr>
      <w:r>
        <w:rPr>
          <w:bCs/>
        </w:rPr>
        <w:t>A</w:t>
      </w:r>
      <w:r w:rsidRPr="007370B7">
        <w:rPr>
          <w:bCs/>
        </w:rPr>
        <w:t>nalytiske studier</w:t>
      </w:r>
      <w:r>
        <w:rPr>
          <w:bCs/>
        </w:rPr>
        <w:t>:</w:t>
      </w:r>
      <w:r w:rsidRPr="007370B7">
        <w:rPr>
          <w:bCs/>
        </w:rPr>
        <w:t xml:space="preserve"> </w:t>
      </w:r>
    </w:p>
    <w:p w:rsidR="007370B7" w:rsidRPr="007370B7" w:rsidRDefault="007370B7" w:rsidP="007370B7">
      <w:pPr>
        <w:pStyle w:val="ListParagraph"/>
        <w:rPr>
          <w:bCs/>
        </w:rPr>
      </w:pPr>
      <w:r w:rsidRPr="007370B7">
        <w:rPr>
          <w:bCs/>
        </w:rPr>
        <w:t>forsøker man å finne faktorer som påvirker forekomst av karies, dvs. å kartlegge risikofaktorer (faktorer som er direkte relatert til utvikling av sykdom). Dette er viktig for planlegging av forebyggende tiltak.</w:t>
      </w:r>
    </w:p>
    <w:p w:rsidR="00FC57C5" w:rsidRPr="00E32766" w:rsidRDefault="00FC57C5" w:rsidP="00FC57C5">
      <w:pPr>
        <w:pStyle w:val="ListParagraph"/>
        <w:rPr>
          <w:bCs/>
        </w:rPr>
      </w:pPr>
    </w:p>
    <w:p w:rsidR="00FC57C5" w:rsidRDefault="00FC57C5" w:rsidP="00FC57C5">
      <w:pPr>
        <w:pStyle w:val="ListParagraph"/>
        <w:numPr>
          <w:ilvl w:val="0"/>
          <w:numId w:val="15"/>
        </w:numPr>
      </w:pPr>
      <w:r>
        <w:t xml:space="preserve">Hvilken behandling vil du foreslå her? </w:t>
      </w:r>
    </w:p>
    <w:p w:rsidR="007847C5" w:rsidRDefault="007847C5" w:rsidP="007847C5">
      <w:pPr>
        <w:pStyle w:val="ListParagraph"/>
      </w:pPr>
    </w:p>
    <w:p w:rsidR="007847C5" w:rsidRDefault="007847C5" w:rsidP="007847C5">
      <w:pPr>
        <w:pStyle w:val="ListParagraph"/>
      </w:pPr>
      <w:r>
        <w:t>Forebyggende + tilleggsprogram 1; forebyggende (interceptiv: 17,</w:t>
      </w:r>
      <w:r w:rsidR="001E0E06">
        <w:t xml:space="preserve"> 16, 15, ref kariesdiag over</w:t>
      </w:r>
      <w:r w:rsidR="00E23AB1">
        <w:t xml:space="preserve"> i </w:t>
      </w:r>
      <w:r w:rsidR="00B67116">
        <w:t xml:space="preserve">spm. </w:t>
      </w:r>
      <w:r w:rsidR="00E23AB1">
        <w:t xml:space="preserve">a. </w:t>
      </w:r>
      <w:r w:rsidR="001E0E06">
        <w:t xml:space="preserve">Kand må kunne vurdere/diskutere, ikke bare si hvilke som skal ha fylling og hvilke ikke. </w:t>
      </w:r>
    </w:p>
    <w:p w:rsidR="007847C5" w:rsidRDefault="007847C5" w:rsidP="007847C5">
      <w:pPr>
        <w:pStyle w:val="ListParagraph"/>
      </w:pPr>
      <w:r>
        <w:t>Operativ beh</w:t>
      </w:r>
      <w:r w:rsidR="00B67116">
        <w:t>andling</w:t>
      </w:r>
      <w:r>
        <w:t xml:space="preserve">: </w:t>
      </w:r>
      <w:r w:rsidR="00E23AB1">
        <w:t xml:space="preserve">36 d, </w:t>
      </w:r>
      <w:r>
        <w:t xml:space="preserve">46 m </w:t>
      </w:r>
      <w:r w:rsidR="00E23AB1">
        <w:t>4</w:t>
      </w:r>
      <w:r>
        <w:t>6 d</w:t>
      </w:r>
      <w:r w:rsidR="00E23AB1">
        <w:t xml:space="preserve"> og</w:t>
      </w:r>
      <w:r>
        <w:t xml:space="preserve"> 27 m </w:t>
      </w:r>
      <w:r w:rsidR="00B67116">
        <w:t>ka</w:t>
      </w:r>
      <w:r w:rsidR="00E23AB1">
        <w:t xml:space="preserve">n </w:t>
      </w:r>
      <w:r>
        <w:t>avvente</w:t>
      </w:r>
      <w:r w:rsidR="00E23AB1">
        <w:t>s</w:t>
      </w:r>
      <w:r>
        <w:t xml:space="preserve"> i hht kariesaktivitet, </w:t>
      </w:r>
    </w:p>
    <w:p w:rsidR="008C7645" w:rsidRDefault="008C7645"/>
    <w:p w:rsidR="008C7645" w:rsidRPr="008C7645" w:rsidRDefault="008C7645">
      <w:pPr>
        <w:rPr>
          <w:b/>
        </w:rPr>
      </w:pPr>
      <w:r w:rsidRPr="008C7645">
        <w:rPr>
          <w:b/>
        </w:rPr>
        <w:t xml:space="preserve">Oppgave 2. </w:t>
      </w:r>
    </w:p>
    <w:p w:rsidR="0010624E" w:rsidRDefault="0010624E" w:rsidP="0010624E">
      <w:pPr>
        <w:numPr>
          <w:ilvl w:val="0"/>
          <w:numId w:val="18"/>
        </w:numPr>
        <w:spacing w:after="120" w:line="240" w:lineRule="auto"/>
        <w:contextualSpacing/>
        <w:rPr>
          <w:rFonts w:eastAsia="Times New Roman" w:cstheme="minorHAnsi"/>
          <w:lang w:eastAsia="nb-NO"/>
        </w:rPr>
      </w:pPr>
      <w:r w:rsidRPr="00954297">
        <w:rPr>
          <w:rFonts w:eastAsia="Times New Roman" w:cstheme="minorHAnsi"/>
          <w:lang w:eastAsia="nb-NO"/>
        </w:rPr>
        <w:t xml:space="preserve">Hvilke retningslinjer gjelder for </w:t>
      </w:r>
      <w:r>
        <w:rPr>
          <w:rFonts w:eastAsia="Times New Roman" w:cstheme="minorHAnsi"/>
          <w:lang w:eastAsia="nb-NO"/>
        </w:rPr>
        <w:t>fjerning</w:t>
      </w:r>
      <w:r w:rsidRPr="00954297">
        <w:rPr>
          <w:rFonts w:eastAsia="Times New Roman" w:cstheme="minorHAnsi"/>
          <w:lang w:eastAsia="nb-NO"/>
        </w:rPr>
        <w:t xml:space="preserve"> av amalgam</w:t>
      </w:r>
      <w:r>
        <w:rPr>
          <w:rFonts w:eastAsia="Times New Roman" w:cstheme="minorHAnsi"/>
          <w:lang w:eastAsia="nb-NO"/>
        </w:rPr>
        <w:t>restaureringer</w:t>
      </w:r>
      <w:r w:rsidRPr="00954297">
        <w:rPr>
          <w:rFonts w:eastAsia="Times New Roman" w:cstheme="minorHAnsi"/>
          <w:lang w:eastAsia="nb-NO"/>
        </w:rPr>
        <w:t>?</w:t>
      </w:r>
      <w:r w:rsidR="009E410D">
        <w:rPr>
          <w:rFonts w:eastAsia="Times New Roman" w:cstheme="minorHAnsi"/>
          <w:lang w:eastAsia="nb-NO"/>
        </w:rPr>
        <w:t xml:space="preserve"> </w:t>
      </w:r>
    </w:p>
    <w:p w:rsidR="00C162A4" w:rsidRPr="009E410D" w:rsidRDefault="00F30960" w:rsidP="009E410D">
      <w:pPr>
        <w:numPr>
          <w:ilvl w:val="0"/>
          <w:numId w:val="18"/>
        </w:numPr>
        <w:spacing w:after="120" w:line="240" w:lineRule="auto"/>
        <w:contextualSpacing/>
        <w:rPr>
          <w:rFonts w:eastAsia="Times New Roman" w:cstheme="minorHAnsi"/>
          <w:lang w:eastAsia="nb-NO"/>
        </w:rPr>
      </w:pPr>
      <w:hyperlink r:id="rId6" w:history="1">
        <w:r w:rsidR="009E410D" w:rsidRPr="009E410D">
          <w:rPr>
            <w:rStyle w:val="Hyperlink"/>
            <w:rFonts w:eastAsia="Times New Roman" w:cstheme="minorHAnsi"/>
            <w:lang w:eastAsia="nb-NO"/>
          </w:rPr>
          <w:t>http://uni.no/nb/uni-helse/rad-ved-utskifting-av-amalgam/</w:t>
        </w:r>
      </w:hyperlink>
    </w:p>
    <w:p w:rsidR="009E410D" w:rsidRDefault="009E410D" w:rsidP="009E410D">
      <w:pPr>
        <w:spacing w:after="120" w:line="240" w:lineRule="auto"/>
        <w:ind w:left="360"/>
        <w:contextualSpacing/>
        <w:rPr>
          <w:rFonts w:eastAsia="Times New Roman" w:cstheme="minorHAnsi"/>
          <w:lang w:eastAsia="nb-NO"/>
        </w:rPr>
      </w:pPr>
    </w:p>
    <w:p w:rsidR="009E410D" w:rsidRDefault="009E410D" w:rsidP="009E410D">
      <w:pPr>
        <w:spacing w:after="120" w:line="240" w:lineRule="auto"/>
        <w:ind w:left="720"/>
        <w:contextualSpacing/>
        <w:rPr>
          <w:rFonts w:eastAsia="Times New Roman" w:cstheme="minorHAnsi"/>
          <w:lang w:eastAsia="nb-NO"/>
        </w:rPr>
      </w:pPr>
      <w:r>
        <w:rPr>
          <w:rFonts w:eastAsia="Times New Roman" w:cstheme="minorHAnsi"/>
          <w:lang w:eastAsia="nb-NO"/>
        </w:rPr>
        <w:t xml:space="preserve">Fjerning i biter, skarpe hårdmetallbor, vacuum-sug, vannkjøling, fjerne hele fyllingen, Kofferdam er noe omdiskutert, vurdere tid, kosttilskudd ikke dokumentert, samtykke, info til pas, rapportere bivirkninger om forekommer. </w:t>
      </w:r>
    </w:p>
    <w:p w:rsidR="0010624E" w:rsidRPr="00954297" w:rsidRDefault="0010624E" w:rsidP="0010624E">
      <w:pPr>
        <w:spacing w:after="120" w:line="240" w:lineRule="auto"/>
        <w:ind w:left="720"/>
        <w:contextualSpacing/>
        <w:rPr>
          <w:rFonts w:eastAsia="Times New Roman" w:cstheme="minorHAnsi"/>
          <w:lang w:eastAsia="nb-NO"/>
        </w:rPr>
      </w:pPr>
    </w:p>
    <w:p w:rsidR="0010624E" w:rsidRDefault="0010624E" w:rsidP="0010624E">
      <w:pPr>
        <w:numPr>
          <w:ilvl w:val="0"/>
          <w:numId w:val="18"/>
        </w:numPr>
        <w:spacing w:after="120" w:line="240" w:lineRule="auto"/>
        <w:ind w:left="714" w:hanging="357"/>
        <w:contextualSpacing/>
        <w:rPr>
          <w:rFonts w:eastAsia="Times New Roman" w:cstheme="minorHAnsi"/>
          <w:lang w:eastAsia="nb-NO"/>
        </w:rPr>
      </w:pPr>
      <w:r w:rsidRPr="00954297">
        <w:rPr>
          <w:rFonts w:eastAsia="Times New Roman" w:cstheme="minorHAnsi"/>
          <w:lang w:eastAsia="nb-NO"/>
        </w:rPr>
        <w:t>Hvilke vurderinger vil du gjøre før du eventuelt skifter ut amalgamfyllingene?</w:t>
      </w:r>
      <w:r>
        <w:rPr>
          <w:rFonts w:eastAsia="Times New Roman" w:cstheme="minorHAnsi"/>
          <w:lang w:eastAsia="nb-NO"/>
        </w:rPr>
        <w:t xml:space="preserve"> </w:t>
      </w:r>
    </w:p>
    <w:p w:rsidR="00E9266E" w:rsidRPr="00E9266E" w:rsidRDefault="00E9266E" w:rsidP="00E9266E">
      <w:pPr>
        <w:pStyle w:val="ListParagraph"/>
        <w:spacing w:after="120" w:line="240" w:lineRule="auto"/>
        <w:rPr>
          <w:rFonts w:eastAsia="Times New Roman" w:cstheme="minorHAnsi"/>
          <w:lang w:eastAsia="nb-NO"/>
        </w:rPr>
      </w:pPr>
      <w:r w:rsidRPr="00E9266E">
        <w:rPr>
          <w:rFonts w:eastAsia="Times New Roman" w:cstheme="minorHAnsi"/>
          <w:lang w:eastAsia="nb-NO"/>
        </w:rPr>
        <w:t>Pasientens ønsker, grad av defekt eller kvalitet</w:t>
      </w:r>
      <w:r w:rsidR="00BE2EA0">
        <w:rPr>
          <w:rFonts w:eastAsia="Times New Roman" w:cstheme="minorHAnsi"/>
          <w:lang w:eastAsia="nb-NO"/>
        </w:rPr>
        <w:t xml:space="preserve"> påp restaureringen</w:t>
      </w:r>
      <w:r w:rsidRPr="00E9266E">
        <w:rPr>
          <w:rFonts w:eastAsia="Times New Roman" w:cstheme="minorHAnsi"/>
          <w:lang w:eastAsia="nb-NO"/>
        </w:rPr>
        <w:t xml:space="preserve">, pas hygiene, pas kariesaktivitet, pas samarbeide, o.a. </w:t>
      </w:r>
    </w:p>
    <w:p w:rsidR="0010624E" w:rsidRDefault="0010624E" w:rsidP="0010624E">
      <w:pPr>
        <w:numPr>
          <w:ilvl w:val="0"/>
          <w:numId w:val="18"/>
        </w:numPr>
        <w:spacing w:after="120" w:line="240" w:lineRule="auto"/>
        <w:ind w:left="714" w:hanging="357"/>
        <w:contextualSpacing/>
        <w:rPr>
          <w:rFonts w:eastAsia="Times New Roman" w:cstheme="minorHAnsi"/>
          <w:lang w:eastAsia="nb-NO"/>
        </w:rPr>
      </w:pPr>
      <w:r>
        <w:rPr>
          <w:rFonts w:eastAsia="Times New Roman" w:cstheme="minorHAnsi"/>
          <w:lang w:eastAsia="nb-NO"/>
        </w:rPr>
        <w:t xml:space="preserve">Hva vil du angi som holdbarhet for ulike tannrestaureringsmaterialer når pasienten spør om det? </w:t>
      </w:r>
    </w:p>
    <w:p w:rsidR="0010624E" w:rsidRDefault="00E9266E" w:rsidP="00E9266E">
      <w:pPr>
        <w:spacing w:after="120" w:line="240" w:lineRule="auto"/>
        <w:ind w:left="708"/>
        <w:contextualSpacing/>
        <w:rPr>
          <w:rFonts w:eastAsia="Times New Roman" w:cstheme="minorHAnsi"/>
          <w:lang w:eastAsia="nb-NO"/>
        </w:rPr>
      </w:pPr>
      <w:r>
        <w:rPr>
          <w:rFonts w:eastAsia="Times New Roman" w:cstheme="minorHAnsi"/>
          <w:lang w:eastAsia="nb-NO"/>
        </w:rPr>
        <w:t xml:space="preserve">Ihht Jokstad et al, 1994: </w:t>
      </w:r>
    </w:p>
    <w:p w:rsidR="00E9266E" w:rsidRPr="00E9266E" w:rsidRDefault="00E9266E" w:rsidP="00E9266E">
      <w:pPr>
        <w:spacing w:after="120" w:line="240" w:lineRule="auto"/>
        <w:ind w:left="708"/>
        <w:contextualSpacing/>
        <w:rPr>
          <w:rFonts w:eastAsia="Times New Roman" w:cstheme="minorHAnsi"/>
          <w:lang w:eastAsia="nb-NO"/>
        </w:rPr>
      </w:pPr>
      <w:r w:rsidRPr="00E9266E">
        <w:rPr>
          <w:rFonts w:eastAsia="Times New Roman" w:cstheme="minorHAnsi"/>
          <w:lang w:eastAsia="nb-NO"/>
        </w:rPr>
        <w:t>&gt; 2000 komposittfyllinger</w:t>
      </w:r>
      <w:r w:rsidRPr="00E9266E">
        <w:rPr>
          <w:rFonts w:eastAsia="Times New Roman" w:cstheme="minorHAnsi"/>
          <w:lang w:eastAsia="nb-NO"/>
        </w:rPr>
        <w:tab/>
      </w:r>
      <w:r w:rsidRPr="00E9266E">
        <w:rPr>
          <w:rFonts w:eastAsia="Times New Roman" w:cstheme="minorHAnsi"/>
          <w:lang w:eastAsia="nb-NO"/>
        </w:rPr>
        <w:tab/>
        <w:t>7-8 år</w:t>
      </w:r>
    </w:p>
    <w:p w:rsidR="00E9266E" w:rsidRPr="00E9266E" w:rsidRDefault="00E9266E" w:rsidP="00E9266E">
      <w:pPr>
        <w:spacing w:after="120" w:line="240" w:lineRule="auto"/>
        <w:ind w:left="708"/>
        <w:contextualSpacing/>
        <w:rPr>
          <w:rFonts w:eastAsia="Times New Roman" w:cstheme="minorHAnsi"/>
          <w:lang w:eastAsia="nb-NO"/>
        </w:rPr>
      </w:pPr>
      <w:r w:rsidRPr="00E9266E">
        <w:rPr>
          <w:rFonts w:eastAsia="Times New Roman" w:cstheme="minorHAnsi"/>
          <w:lang w:eastAsia="nb-NO"/>
        </w:rPr>
        <w:t xml:space="preserve">&gt; 5000 amalgamfyllinger  </w:t>
      </w:r>
      <w:r w:rsidRPr="00E9266E">
        <w:rPr>
          <w:rFonts w:eastAsia="Times New Roman" w:cstheme="minorHAnsi"/>
          <w:lang w:eastAsia="nb-NO"/>
        </w:rPr>
        <w:tab/>
        <w:t xml:space="preserve">     </w:t>
      </w:r>
      <w:r>
        <w:rPr>
          <w:rFonts w:eastAsia="Times New Roman" w:cstheme="minorHAnsi"/>
          <w:lang w:eastAsia="nb-NO"/>
        </w:rPr>
        <w:t xml:space="preserve">    </w:t>
      </w:r>
      <w:r w:rsidRPr="00E9266E">
        <w:rPr>
          <w:rFonts w:eastAsia="Times New Roman" w:cstheme="minorHAnsi"/>
          <w:lang w:eastAsia="nb-NO"/>
        </w:rPr>
        <w:t xml:space="preserve">  12-14 år </w:t>
      </w:r>
    </w:p>
    <w:p w:rsidR="00E9266E" w:rsidRPr="00E9266E" w:rsidRDefault="00E9266E" w:rsidP="00E9266E">
      <w:pPr>
        <w:spacing w:after="120" w:line="240" w:lineRule="auto"/>
        <w:ind w:left="708"/>
        <w:contextualSpacing/>
        <w:rPr>
          <w:rFonts w:eastAsia="Times New Roman" w:cstheme="minorHAnsi"/>
          <w:lang w:eastAsia="nb-NO"/>
        </w:rPr>
      </w:pPr>
      <w:r w:rsidRPr="00E9266E">
        <w:rPr>
          <w:rFonts w:eastAsia="Times New Roman" w:cstheme="minorHAnsi"/>
          <w:lang w:eastAsia="nb-NO"/>
        </w:rPr>
        <w:t>&gt; 200 gullinnlegg</w:t>
      </w:r>
      <w:r w:rsidRPr="00E9266E">
        <w:rPr>
          <w:rFonts w:eastAsia="Times New Roman" w:cstheme="minorHAnsi"/>
          <w:lang w:eastAsia="nb-NO"/>
        </w:rPr>
        <w:tab/>
      </w:r>
      <w:r w:rsidRPr="00E9266E">
        <w:rPr>
          <w:rFonts w:eastAsia="Times New Roman" w:cstheme="minorHAnsi"/>
          <w:lang w:eastAsia="nb-NO"/>
        </w:rPr>
        <w:tab/>
      </w:r>
      <w:r w:rsidRPr="00E9266E">
        <w:rPr>
          <w:rFonts w:eastAsia="Times New Roman" w:cstheme="minorHAnsi"/>
          <w:lang w:eastAsia="nb-NO"/>
        </w:rPr>
        <w:tab/>
        <w:t xml:space="preserve"> 20 år</w:t>
      </w:r>
    </w:p>
    <w:p w:rsidR="00B424C8" w:rsidRDefault="00B424C8" w:rsidP="00B424C8">
      <w:pPr>
        <w:spacing w:after="120" w:line="240" w:lineRule="auto"/>
        <w:ind w:firstLine="708"/>
        <w:contextualSpacing/>
        <w:rPr>
          <w:rFonts w:eastAsia="Times New Roman" w:cstheme="minorHAnsi"/>
          <w:lang w:eastAsia="nb-NO"/>
        </w:rPr>
      </w:pPr>
      <w:r>
        <w:rPr>
          <w:rFonts w:eastAsia="Times New Roman" w:cstheme="minorHAnsi"/>
          <w:lang w:eastAsia="nb-NO"/>
        </w:rPr>
        <w:t>Fremdeles gjeldende, men kompositt noe opp, ellers varierende i litteraturen:</w:t>
      </w:r>
    </w:p>
    <w:p w:rsidR="00E9266E" w:rsidRDefault="00B424C8" w:rsidP="00B424C8">
      <w:pPr>
        <w:spacing w:after="120" w:line="240" w:lineRule="auto"/>
        <w:contextualSpacing/>
        <w:rPr>
          <w:rFonts w:eastAsia="Times New Roman" w:cstheme="minorHAnsi"/>
          <w:lang w:eastAsia="nb-NO"/>
        </w:rPr>
      </w:pPr>
      <w:r>
        <w:rPr>
          <w:rFonts w:eastAsia="Times New Roman" w:cstheme="minorHAnsi"/>
          <w:lang w:eastAsia="nb-NO"/>
        </w:rPr>
        <w:tab/>
        <w:t>Manhart og Hickel: amalgam med varighet 16,7 år, komp med varig 22,7 år</w:t>
      </w:r>
    </w:p>
    <w:p w:rsidR="00E9266E" w:rsidRDefault="00E9266E" w:rsidP="0010624E">
      <w:pPr>
        <w:spacing w:after="120" w:line="240" w:lineRule="auto"/>
        <w:contextualSpacing/>
        <w:rPr>
          <w:rFonts w:eastAsia="Times New Roman" w:cstheme="minorHAnsi"/>
          <w:lang w:eastAsia="nb-NO"/>
        </w:rPr>
      </w:pPr>
    </w:p>
    <w:p w:rsidR="0010624E" w:rsidRDefault="0010624E" w:rsidP="0010624E">
      <w:pPr>
        <w:numPr>
          <w:ilvl w:val="0"/>
          <w:numId w:val="18"/>
        </w:numPr>
        <w:spacing w:after="120" w:line="240" w:lineRule="auto"/>
        <w:ind w:left="714" w:hanging="357"/>
        <w:contextualSpacing/>
        <w:rPr>
          <w:rFonts w:eastAsia="Times New Roman" w:cstheme="minorHAnsi"/>
          <w:lang w:eastAsia="nb-NO"/>
        </w:rPr>
      </w:pPr>
      <w:r>
        <w:rPr>
          <w:rFonts w:eastAsia="Times New Roman" w:cstheme="minorHAnsi"/>
          <w:lang w:eastAsia="nb-NO"/>
        </w:rPr>
        <w:t xml:space="preserve">Hva forstår vi med begrepet AFR (Annual Failure Rate) og hvor stor er den for ulike tannrestaureringsmaterialer? </w:t>
      </w:r>
    </w:p>
    <w:p w:rsidR="00FC51E8" w:rsidRDefault="00FC51E8" w:rsidP="0010624E">
      <w:pPr>
        <w:numPr>
          <w:ilvl w:val="0"/>
          <w:numId w:val="18"/>
        </w:numPr>
        <w:spacing w:after="120" w:line="240" w:lineRule="auto"/>
        <w:ind w:left="714" w:hanging="357"/>
        <w:contextualSpacing/>
        <w:rPr>
          <w:rFonts w:eastAsia="Times New Roman" w:cstheme="minorHAnsi"/>
          <w:lang w:eastAsia="nb-NO"/>
        </w:rPr>
      </w:pPr>
      <w:r>
        <w:rPr>
          <w:rFonts w:eastAsia="Times New Roman" w:cstheme="minorHAnsi"/>
          <w:lang w:eastAsia="nb-NO"/>
        </w:rPr>
        <w:t xml:space="preserve">Kandidaten må kunne gjengi noen av disse verdier, ikke nødvendigvis refs. </w:t>
      </w:r>
    </w:p>
    <w:p w:rsidR="00C162A4" w:rsidRPr="0010624E" w:rsidRDefault="0010624E" w:rsidP="0010624E">
      <w:pPr>
        <w:spacing w:after="120" w:line="240" w:lineRule="auto"/>
        <w:ind w:firstLine="708"/>
        <w:contextualSpacing/>
        <w:rPr>
          <w:rFonts w:eastAsia="Times New Roman" w:cstheme="minorHAnsi"/>
          <w:lang w:eastAsia="nb-NO"/>
        </w:rPr>
      </w:pPr>
      <w:r>
        <w:rPr>
          <w:rFonts w:eastAsia="Times New Roman" w:cstheme="minorHAnsi"/>
          <w:lang w:eastAsia="nb-NO"/>
        </w:rPr>
        <w:t xml:space="preserve">AFR: </w:t>
      </w:r>
      <w:r w:rsidR="00E9266E">
        <w:rPr>
          <w:rFonts w:eastAsia="Times New Roman" w:cstheme="minorHAnsi"/>
          <w:lang w:eastAsia="nb-NO"/>
        </w:rPr>
        <w:t>Hvor mange prosent av fyllinger</w:t>
      </w:r>
      <w:r w:rsidR="009E410D" w:rsidRPr="0010624E">
        <w:rPr>
          <w:rFonts w:eastAsia="Times New Roman" w:cstheme="minorHAnsi"/>
          <w:lang w:eastAsia="nb-NO"/>
        </w:rPr>
        <w:t xml:space="preserve"> svikter pr år</w:t>
      </w:r>
      <w:r>
        <w:rPr>
          <w:rFonts w:eastAsia="Times New Roman" w:cstheme="minorHAnsi"/>
          <w:lang w:eastAsia="nb-NO"/>
        </w:rPr>
        <w:t xml:space="preserve">. </w:t>
      </w:r>
    </w:p>
    <w:p w:rsidR="00B424C8" w:rsidRDefault="00B424C8" w:rsidP="00B424C8">
      <w:pPr>
        <w:spacing w:after="120" w:line="240" w:lineRule="auto"/>
        <w:contextualSpacing/>
        <w:rPr>
          <w:rFonts w:eastAsia="Times New Roman" w:cstheme="minorHAnsi"/>
          <w:lang w:eastAsia="nb-NO"/>
        </w:rPr>
      </w:pPr>
      <w:r>
        <w:rPr>
          <w:rFonts w:eastAsia="Times New Roman" w:cstheme="minorHAnsi"/>
          <w:lang w:eastAsia="nb-NO"/>
        </w:rPr>
        <w:tab/>
        <w:t xml:space="preserve">Laske/Opdam 2014: </w:t>
      </w:r>
      <w:r>
        <w:rPr>
          <w:rFonts w:eastAsia="Times New Roman" w:cstheme="minorHAnsi"/>
          <w:lang w:eastAsia="nb-NO"/>
        </w:rPr>
        <w:tab/>
        <w:t>dir.rest ca 5% (2,5-6,3%)</w:t>
      </w:r>
    </w:p>
    <w:p w:rsidR="00B424C8" w:rsidRDefault="00B424C8" w:rsidP="00B424C8">
      <w:pPr>
        <w:spacing w:after="120" w:line="240" w:lineRule="auto"/>
        <w:contextualSpacing/>
        <w:rPr>
          <w:rFonts w:eastAsia="Times New Roman" w:cstheme="minorHAnsi"/>
          <w:lang w:eastAsia="nb-NO"/>
        </w:rPr>
      </w:pPr>
      <w:r>
        <w:rPr>
          <w:rFonts w:eastAsia="Times New Roman" w:cstheme="minorHAnsi"/>
          <w:lang w:eastAsia="nb-NO"/>
        </w:rPr>
        <w:tab/>
      </w:r>
      <w:r>
        <w:rPr>
          <w:rFonts w:eastAsia="Times New Roman" w:cstheme="minorHAnsi"/>
          <w:lang w:eastAsia="nb-NO"/>
        </w:rPr>
        <w:tab/>
      </w:r>
      <w:r>
        <w:rPr>
          <w:rFonts w:eastAsia="Times New Roman" w:cstheme="minorHAnsi"/>
          <w:lang w:eastAsia="nb-NO"/>
        </w:rPr>
        <w:tab/>
      </w:r>
      <w:r>
        <w:rPr>
          <w:rFonts w:eastAsia="Times New Roman" w:cstheme="minorHAnsi"/>
          <w:lang w:eastAsia="nb-NO"/>
        </w:rPr>
        <w:tab/>
        <w:t>Ind.res.t 1-2,5% (Manhardt 2014)</w:t>
      </w:r>
    </w:p>
    <w:p w:rsidR="00B424C8" w:rsidRDefault="00B424C8" w:rsidP="00B424C8">
      <w:pPr>
        <w:spacing w:after="120" w:line="240" w:lineRule="auto"/>
        <w:contextualSpacing/>
        <w:rPr>
          <w:rFonts w:eastAsia="Times New Roman" w:cstheme="minorHAnsi"/>
          <w:lang w:eastAsia="nb-NO"/>
        </w:rPr>
      </w:pPr>
      <w:r>
        <w:rPr>
          <w:rFonts w:eastAsia="Times New Roman" w:cstheme="minorHAnsi"/>
          <w:lang w:eastAsia="nb-NO"/>
        </w:rPr>
        <w:tab/>
        <w:t xml:space="preserve">KVIT-prosjektet: amalgam 2,8%, komp 3,9%. </w:t>
      </w:r>
    </w:p>
    <w:p w:rsidR="00B424C8" w:rsidRDefault="00B424C8" w:rsidP="00B424C8">
      <w:pPr>
        <w:spacing w:after="120" w:line="240" w:lineRule="auto"/>
        <w:contextualSpacing/>
        <w:rPr>
          <w:rFonts w:eastAsia="Times New Roman" w:cstheme="minorHAnsi"/>
          <w:lang w:eastAsia="nb-NO"/>
        </w:rPr>
      </w:pPr>
      <w:r>
        <w:rPr>
          <w:rFonts w:eastAsia="Times New Roman" w:cstheme="minorHAnsi"/>
          <w:lang w:eastAsia="nb-NO"/>
        </w:rPr>
        <w:tab/>
        <w:t>Opdam 2007: amalgam 2,3%, komp 1,9%</w:t>
      </w:r>
    </w:p>
    <w:p w:rsidR="00B424C8" w:rsidRDefault="00B424C8" w:rsidP="00B424C8">
      <w:pPr>
        <w:spacing w:after="120" w:line="240" w:lineRule="auto"/>
        <w:contextualSpacing/>
        <w:rPr>
          <w:rFonts w:eastAsia="Times New Roman" w:cstheme="minorHAnsi"/>
          <w:lang w:eastAsia="nb-NO"/>
        </w:rPr>
      </w:pPr>
      <w:r>
        <w:rPr>
          <w:rFonts w:eastAsia="Times New Roman" w:cstheme="minorHAnsi"/>
          <w:lang w:eastAsia="nb-NO"/>
        </w:rPr>
        <w:tab/>
        <w:t xml:space="preserve">Beck et al 2015: komp ca 2%. </w:t>
      </w:r>
    </w:p>
    <w:p w:rsidR="00B424C8" w:rsidRDefault="00B424C8" w:rsidP="00B424C8">
      <w:pPr>
        <w:spacing w:after="120" w:line="240" w:lineRule="auto"/>
        <w:ind w:firstLine="708"/>
        <w:contextualSpacing/>
        <w:rPr>
          <w:rFonts w:eastAsia="Times New Roman" w:cstheme="minorHAnsi"/>
          <w:lang w:eastAsia="nb-NO"/>
        </w:rPr>
      </w:pPr>
      <w:r>
        <w:rPr>
          <w:rFonts w:eastAsia="Times New Roman" w:cstheme="minorHAnsi"/>
          <w:lang w:eastAsia="nb-NO"/>
        </w:rPr>
        <w:t>Manhart 2004: GIC 6-7%</w:t>
      </w:r>
    </w:p>
    <w:p w:rsidR="00B424C8" w:rsidRDefault="00B424C8" w:rsidP="00B424C8">
      <w:pPr>
        <w:spacing w:after="120" w:line="240" w:lineRule="auto"/>
        <w:contextualSpacing/>
        <w:rPr>
          <w:rFonts w:eastAsia="Times New Roman" w:cstheme="minorHAnsi"/>
          <w:lang w:eastAsia="nb-NO"/>
        </w:rPr>
      </w:pPr>
      <w:r>
        <w:rPr>
          <w:rFonts w:eastAsia="Times New Roman" w:cstheme="minorHAnsi"/>
          <w:lang w:eastAsia="nb-NO"/>
        </w:rPr>
        <w:tab/>
        <w:t>Manhart og Hickel 2004: amalgam 3%, med varighet 16,7 år, komp 2,2%, med varig 22,7 år</w:t>
      </w:r>
    </w:p>
    <w:p w:rsidR="0010624E" w:rsidRDefault="0010624E" w:rsidP="0010624E">
      <w:pPr>
        <w:spacing w:after="120" w:line="240" w:lineRule="auto"/>
        <w:ind w:left="708"/>
        <w:contextualSpacing/>
        <w:rPr>
          <w:rFonts w:eastAsia="Times New Roman" w:cstheme="minorHAnsi"/>
          <w:lang w:eastAsia="nb-NO"/>
        </w:rPr>
      </w:pPr>
    </w:p>
    <w:p w:rsidR="0010624E" w:rsidRDefault="0010624E" w:rsidP="0010624E">
      <w:pPr>
        <w:numPr>
          <w:ilvl w:val="0"/>
          <w:numId w:val="18"/>
        </w:numPr>
        <w:spacing w:after="120" w:line="240" w:lineRule="auto"/>
        <w:ind w:left="714" w:hanging="357"/>
        <w:contextualSpacing/>
        <w:rPr>
          <w:rFonts w:eastAsia="Times New Roman" w:cstheme="minorHAnsi"/>
          <w:lang w:eastAsia="nb-NO"/>
        </w:rPr>
      </w:pPr>
      <w:r>
        <w:rPr>
          <w:rFonts w:eastAsia="Times New Roman" w:cstheme="minorHAnsi"/>
          <w:lang w:eastAsia="nb-NO"/>
        </w:rPr>
        <w:t>Hvilke fordeler og ulemper er knyttet til kompositter?</w:t>
      </w:r>
      <w:r w:rsidR="00B424C8">
        <w:rPr>
          <w:rFonts w:eastAsia="Times New Roman" w:cstheme="minorHAnsi"/>
          <w:lang w:eastAsia="nb-NO"/>
        </w:rPr>
        <w:tab/>
      </w:r>
      <w:r w:rsidR="00B424C8">
        <w:rPr>
          <w:rFonts w:eastAsia="Times New Roman" w:cstheme="minorHAnsi"/>
          <w:lang w:eastAsia="nb-NO"/>
        </w:rPr>
        <w:tab/>
      </w:r>
    </w:p>
    <w:p w:rsidR="008C7645" w:rsidRDefault="008A36E7" w:rsidP="008A36E7">
      <w:pPr>
        <w:ind w:left="708"/>
      </w:pPr>
      <w:r>
        <w:t xml:space="preserve">Tannfarget, </w:t>
      </w:r>
      <w:r w:rsidR="00BE2EA0">
        <w:t xml:space="preserve">rimelig bredt indikasjonsområde med ulike typer/egenskaper, ok holdbarhet, men er teknikksens, kontraherer, og med noe økt postop ubehag, </w:t>
      </w:r>
    </w:p>
    <w:p w:rsidR="0010624E" w:rsidRDefault="0010624E"/>
    <w:p w:rsidR="008C7645" w:rsidRPr="008C7645" w:rsidRDefault="008C7645">
      <w:pPr>
        <w:rPr>
          <w:b/>
        </w:rPr>
      </w:pPr>
      <w:r w:rsidRPr="008C7645">
        <w:rPr>
          <w:b/>
        </w:rPr>
        <w:t xml:space="preserve">Oppgave 3. </w:t>
      </w:r>
    </w:p>
    <w:p w:rsidR="00C26E8F" w:rsidRPr="00C26E8F" w:rsidRDefault="00C26E8F" w:rsidP="00C26E8F">
      <w:pPr>
        <w:pStyle w:val="PlainText"/>
        <w:numPr>
          <w:ilvl w:val="0"/>
          <w:numId w:val="14"/>
        </w:numPr>
        <w:rPr>
          <w:color w:val="000000" w:themeColor="text1"/>
        </w:rPr>
      </w:pPr>
      <w:r>
        <w:t xml:space="preserve">Beskriv relevante røntgenfunn og gi begrunnede diagnoser med klassifisering (stadier og </w:t>
      </w:r>
      <w:r w:rsidRPr="00C26E8F">
        <w:rPr>
          <w:color w:val="000000" w:themeColor="text1"/>
        </w:rPr>
        <w:t>grader)</w:t>
      </w:r>
    </w:p>
    <w:p w:rsidR="00C26E8F" w:rsidRPr="00C26E8F" w:rsidRDefault="00C26E8F" w:rsidP="00C26E8F">
      <w:pPr>
        <w:pStyle w:val="PlainText"/>
        <w:ind w:firstLine="708"/>
        <w:rPr>
          <w:color w:val="000000" w:themeColor="text1"/>
        </w:rPr>
      </w:pPr>
      <w:r w:rsidRPr="00C26E8F">
        <w:rPr>
          <w:color w:val="000000" w:themeColor="text1"/>
        </w:rPr>
        <w:t>Sensorveiledning: K05.3 Periodontitt, Stadium 4 generalisert, grad c</w:t>
      </w:r>
    </w:p>
    <w:p w:rsidR="00C26E8F" w:rsidRDefault="00C26E8F" w:rsidP="00C26E8F">
      <w:pPr>
        <w:pStyle w:val="PlainText"/>
        <w:ind w:firstLine="708"/>
        <w:rPr>
          <w:color w:val="000000" w:themeColor="text1"/>
        </w:rPr>
      </w:pPr>
      <w:r w:rsidRPr="00C26E8F">
        <w:rPr>
          <w:color w:val="000000" w:themeColor="text1"/>
        </w:rPr>
        <w:t>(Caries, apical periodontitt)</w:t>
      </w:r>
    </w:p>
    <w:p w:rsidR="00C26E8F" w:rsidRPr="00C26E8F" w:rsidRDefault="00C26E8F" w:rsidP="00C26E8F">
      <w:pPr>
        <w:pStyle w:val="PlainText"/>
        <w:rPr>
          <w:color w:val="000000" w:themeColor="text1"/>
        </w:rPr>
      </w:pPr>
    </w:p>
    <w:p w:rsidR="00C26E8F" w:rsidRPr="00C26E8F" w:rsidRDefault="00C26E8F" w:rsidP="00C26E8F">
      <w:pPr>
        <w:pStyle w:val="PlainText"/>
        <w:numPr>
          <w:ilvl w:val="0"/>
          <w:numId w:val="14"/>
        </w:numPr>
        <w:rPr>
          <w:color w:val="000000" w:themeColor="text1"/>
        </w:rPr>
      </w:pPr>
      <w:r w:rsidRPr="00C26E8F">
        <w:rPr>
          <w:color w:val="000000" w:themeColor="text1"/>
        </w:rPr>
        <w:t>Hvordan ville du instruere/motivere denne pasienten i Trinn 1?</w:t>
      </w:r>
    </w:p>
    <w:p w:rsidR="00C26E8F" w:rsidRDefault="00751260" w:rsidP="00C26E8F">
      <w:pPr>
        <w:pStyle w:val="PlainText"/>
        <w:ind w:left="720"/>
        <w:rPr>
          <w:color w:val="000000" w:themeColor="text1"/>
        </w:rPr>
      </w:pPr>
      <w:r>
        <w:rPr>
          <w:color w:val="000000" w:themeColor="text1"/>
        </w:rPr>
        <w:t xml:space="preserve">Sensorveiledning: </w:t>
      </w:r>
      <w:r w:rsidR="00B67116">
        <w:rPr>
          <w:color w:val="000000" w:themeColor="text1"/>
        </w:rPr>
        <w:t>Røykavvenning, Hygiene</w:t>
      </w:r>
      <w:r>
        <w:rPr>
          <w:color w:val="000000" w:themeColor="text1"/>
        </w:rPr>
        <w:t xml:space="preserve">instruksjon, Clin P &amp; Impl Dent 6th ed, kap 35, 36, 37, handouts, seminarer. </w:t>
      </w:r>
    </w:p>
    <w:p w:rsidR="00751260" w:rsidRPr="00C26E8F" w:rsidRDefault="00751260" w:rsidP="00C26E8F">
      <w:pPr>
        <w:pStyle w:val="PlainText"/>
        <w:ind w:left="720"/>
        <w:rPr>
          <w:color w:val="000000" w:themeColor="text1"/>
        </w:rPr>
      </w:pPr>
    </w:p>
    <w:p w:rsidR="00C26E8F" w:rsidRPr="00C26E8F" w:rsidRDefault="00C26E8F" w:rsidP="00C26E8F">
      <w:pPr>
        <w:pStyle w:val="PlainText"/>
        <w:numPr>
          <w:ilvl w:val="0"/>
          <w:numId w:val="14"/>
        </w:numPr>
        <w:rPr>
          <w:color w:val="000000" w:themeColor="text1"/>
        </w:rPr>
      </w:pPr>
      <w:r w:rsidRPr="00C26E8F">
        <w:rPr>
          <w:color w:val="000000" w:themeColor="text1"/>
        </w:rPr>
        <w:t>Gi en begrunnet behandlingsplan med mål for behandling av denne pasienten på kort og lang sikt.</w:t>
      </w:r>
      <w:r w:rsidR="00751260">
        <w:rPr>
          <w:color w:val="000000" w:themeColor="text1"/>
        </w:rPr>
        <w:t xml:space="preserve"> </w:t>
      </w:r>
    </w:p>
    <w:p w:rsidR="00C26E8F" w:rsidRPr="00C26E8F" w:rsidRDefault="00751260" w:rsidP="00751260">
      <w:pPr>
        <w:pStyle w:val="PlainText"/>
        <w:ind w:left="708"/>
        <w:rPr>
          <w:color w:val="000000" w:themeColor="text1"/>
        </w:rPr>
      </w:pPr>
      <w:r>
        <w:rPr>
          <w:color w:val="000000" w:themeColor="text1"/>
        </w:rPr>
        <w:t>Sens</w:t>
      </w:r>
      <w:r w:rsidR="00B67116">
        <w:rPr>
          <w:color w:val="000000" w:themeColor="text1"/>
        </w:rPr>
        <w:t>o</w:t>
      </w:r>
      <w:r>
        <w:rPr>
          <w:color w:val="000000" w:themeColor="text1"/>
        </w:rPr>
        <w:t>rveiledning: Begrunnet behandlingsplan, inkl progn</w:t>
      </w:r>
      <w:r w:rsidR="00B67116">
        <w:rPr>
          <w:color w:val="000000" w:themeColor="text1"/>
        </w:rPr>
        <w:t>oser og plan for rehabilitering</w:t>
      </w:r>
      <w:r>
        <w:rPr>
          <w:color w:val="000000" w:themeColor="text1"/>
        </w:rPr>
        <w:t xml:space="preserve"> i samråd med pasientens ønsker. </w:t>
      </w:r>
    </w:p>
    <w:p w:rsidR="00C26E8F" w:rsidRPr="00C26E8F" w:rsidRDefault="00C26E8F" w:rsidP="00C26E8F">
      <w:pPr>
        <w:pStyle w:val="PlainText"/>
        <w:numPr>
          <w:ilvl w:val="0"/>
          <w:numId w:val="14"/>
        </w:numPr>
        <w:rPr>
          <w:color w:val="000000" w:themeColor="text1"/>
        </w:rPr>
      </w:pPr>
      <w:r w:rsidRPr="00C26E8F">
        <w:rPr>
          <w:color w:val="000000" w:themeColor="text1"/>
        </w:rPr>
        <w:t>Er det noen tenner du vil anslå at har dårlig prognose evt. er tapt? Begrunn svaret kort</w:t>
      </w:r>
    </w:p>
    <w:p w:rsidR="00C26E8F" w:rsidRPr="00C26E8F" w:rsidRDefault="00C26E8F" w:rsidP="00C26E8F">
      <w:pPr>
        <w:pStyle w:val="PlainText"/>
        <w:ind w:left="720"/>
        <w:rPr>
          <w:color w:val="000000" w:themeColor="text1"/>
        </w:rPr>
      </w:pPr>
      <w:r w:rsidRPr="00C26E8F">
        <w:rPr>
          <w:color w:val="000000" w:themeColor="text1"/>
          <w:lang w:val="en-US"/>
        </w:rPr>
        <w:t xml:space="preserve">Sensorveiledning: Se Clinical Periodontology and Implant Dentistry, 6th ed. </w:t>
      </w:r>
      <w:r w:rsidRPr="00C26E8F">
        <w:rPr>
          <w:color w:val="000000" w:themeColor="text1"/>
        </w:rPr>
        <w:t>Kap. 29, 30, 32, 34, 36, 37, 38, 39, 40, 60, hand-out</w:t>
      </w:r>
      <w:r w:rsidR="00B67116">
        <w:rPr>
          <w:color w:val="000000" w:themeColor="text1"/>
        </w:rPr>
        <w:t>s</w:t>
      </w:r>
      <w:r w:rsidRPr="00C26E8F">
        <w:rPr>
          <w:color w:val="000000" w:themeColor="text1"/>
        </w:rPr>
        <w:t xml:space="preserve"> fra forelesninger og seminarer, Håndboken</w:t>
      </w:r>
    </w:p>
    <w:p w:rsidR="008C7645" w:rsidRDefault="008C7645"/>
    <w:p w:rsidR="008C7645" w:rsidRDefault="008C7645">
      <w:pPr>
        <w:rPr>
          <w:b/>
        </w:rPr>
      </w:pPr>
      <w:r w:rsidRPr="008C7645">
        <w:rPr>
          <w:b/>
        </w:rPr>
        <w:t xml:space="preserve">Oppgave 4. </w:t>
      </w:r>
      <w:r w:rsidR="00ED0619">
        <w:rPr>
          <w:b/>
        </w:rPr>
        <w:t>Protetikk</w:t>
      </w:r>
    </w:p>
    <w:p w:rsidR="00ED0619" w:rsidRPr="00ED0619" w:rsidRDefault="00ED0619" w:rsidP="00ED0619">
      <w:pPr>
        <w:pStyle w:val="ListParagraph"/>
        <w:numPr>
          <w:ilvl w:val="0"/>
          <w:numId w:val="17"/>
        </w:numPr>
      </w:pPr>
      <w:r w:rsidRPr="00ED0619">
        <w:t>Beskriv mulige preprotetiske behandlingstiltak som kan være aktuelle før du går i gang med et dentalstøttet broarbeid.</w:t>
      </w:r>
    </w:p>
    <w:p w:rsidR="00073653" w:rsidRPr="00ED0619" w:rsidRDefault="00073653" w:rsidP="00073653">
      <w:pPr>
        <w:numPr>
          <w:ilvl w:val="0"/>
          <w:numId w:val="9"/>
        </w:numPr>
        <w:spacing w:after="0" w:line="240" w:lineRule="auto"/>
        <w:rPr>
          <w:rFonts w:cstheme="minorHAnsi"/>
          <w:bCs/>
        </w:rPr>
      </w:pPr>
      <w:r w:rsidRPr="00ED0619">
        <w:rPr>
          <w:rFonts w:cstheme="minorHAnsi"/>
          <w:b/>
          <w:bCs/>
        </w:rPr>
        <w:t>Kariessituasjonen</w:t>
      </w:r>
    </w:p>
    <w:p w:rsidR="00073653" w:rsidRPr="00ED0619" w:rsidRDefault="00073653" w:rsidP="00073653">
      <w:pPr>
        <w:numPr>
          <w:ilvl w:val="0"/>
          <w:numId w:val="10"/>
        </w:numPr>
        <w:spacing w:after="0" w:line="240" w:lineRule="auto"/>
        <w:rPr>
          <w:rFonts w:cstheme="minorHAnsi"/>
          <w:bCs/>
        </w:rPr>
      </w:pPr>
      <w:r w:rsidRPr="00ED0619">
        <w:rPr>
          <w:rFonts w:cstheme="minorHAnsi"/>
          <w:bCs/>
        </w:rPr>
        <w:t>All nødvendig konserverende behandling bør være utført. (Minstekravet er at åpne kaviteter og aktive karieslesjoner er behandlet temporært)</w:t>
      </w:r>
    </w:p>
    <w:p w:rsidR="00073653" w:rsidRPr="00ED0619" w:rsidRDefault="00073653" w:rsidP="00073653">
      <w:pPr>
        <w:rPr>
          <w:rFonts w:cstheme="minorHAnsi"/>
          <w:b/>
          <w:bCs/>
        </w:rPr>
      </w:pPr>
    </w:p>
    <w:p w:rsidR="00073653" w:rsidRPr="00ED0619" w:rsidRDefault="00073653" w:rsidP="00073653">
      <w:pPr>
        <w:numPr>
          <w:ilvl w:val="0"/>
          <w:numId w:val="9"/>
        </w:numPr>
        <w:spacing w:after="0" w:line="240" w:lineRule="auto"/>
        <w:rPr>
          <w:rFonts w:cstheme="minorHAnsi"/>
          <w:b/>
          <w:bCs/>
        </w:rPr>
      </w:pPr>
      <w:r w:rsidRPr="00ED0619">
        <w:rPr>
          <w:rFonts w:cstheme="minorHAnsi"/>
          <w:b/>
          <w:bCs/>
        </w:rPr>
        <w:t>Endodontiske forhold</w:t>
      </w:r>
    </w:p>
    <w:p w:rsidR="00073653" w:rsidRPr="00ED0619" w:rsidRDefault="00073653" w:rsidP="00073653">
      <w:pPr>
        <w:numPr>
          <w:ilvl w:val="0"/>
          <w:numId w:val="11"/>
        </w:numPr>
        <w:spacing w:after="0" w:line="240" w:lineRule="auto"/>
        <w:rPr>
          <w:rFonts w:cstheme="minorHAnsi"/>
          <w:bCs/>
        </w:rPr>
      </w:pPr>
      <w:r w:rsidRPr="00ED0619">
        <w:rPr>
          <w:rFonts w:cstheme="minorHAnsi"/>
          <w:bCs/>
        </w:rPr>
        <w:t xml:space="preserve">Ved tvil om endodontisk prognose på en eller flere pilarer vurderes for endodontisk behandling før permanent protetikk igangsettes. </w:t>
      </w:r>
    </w:p>
    <w:p w:rsidR="00073653" w:rsidRPr="00ED0619" w:rsidRDefault="00073653" w:rsidP="00073653">
      <w:pPr>
        <w:rPr>
          <w:rFonts w:cstheme="minorHAnsi"/>
          <w:bCs/>
        </w:rPr>
      </w:pPr>
    </w:p>
    <w:p w:rsidR="00073653" w:rsidRPr="00ED0619" w:rsidRDefault="00073653" w:rsidP="00073653">
      <w:pPr>
        <w:numPr>
          <w:ilvl w:val="0"/>
          <w:numId w:val="9"/>
        </w:numPr>
        <w:spacing w:after="0" w:line="240" w:lineRule="auto"/>
        <w:rPr>
          <w:rFonts w:cstheme="minorHAnsi"/>
          <w:bCs/>
        </w:rPr>
      </w:pPr>
      <w:r w:rsidRPr="00ED0619">
        <w:rPr>
          <w:rFonts w:cstheme="minorHAnsi"/>
          <w:b/>
          <w:bCs/>
        </w:rPr>
        <w:t>Periosituasjonen</w:t>
      </w:r>
    </w:p>
    <w:p w:rsidR="00073653" w:rsidRPr="00ED0619" w:rsidRDefault="00073653" w:rsidP="00073653">
      <w:pPr>
        <w:numPr>
          <w:ilvl w:val="0"/>
          <w:numId w:val="8"/>
        </w:numPr>
        <w:spacing w:after="0" w:line="240" w:lineRule="auto"/>
        <w:rPr>
          <w:rFonts w:cstheme="minorHAnsi"/>
          <w:bCs/>
        </w:rPr>
      </w:pPr>
      <w:r w:rsidRPr="00ED0619">
        <w:rPr>
          <w:rFonts w:cstheme="minorHAnsi"/>
          <w:bCs/>
        </w:rPr>
        <w:t>Må være under kontroll. Eventuell nødvendig periobehandling må være gjennomført.</w:t>
      </w:r>
    </w:p>
    <w:p w:rsidR="00073653" w:rsidRPr="00ED0619" w:rsidRDefault="00073653" w:rsidP="00073653">
      <w:pPr>
        <w:rPr>
          <w:rFonts w:cstheme="minorHAnsi"/>
          <w:bCs/>
        </w:rPr>
      </w:pPr>
    </w:p>
    <w:p w:rsidR="00073653" w:rsidRPr="00ED0619" w:rsidRDefault="00073653" w:rsidP="00073653">
      <w:pPr>
        <w:numPr>
          <w:ilvl w:val="0"/>
          <w:numId w:val="9"/>
        </w:numPr>
        <w:spacing w:after="0" w:line="240" w:lineRule="auto"/>
        <w:rPr>
          <w:rFonts w:cstheme="minorHAnsi"/>
          <w:b/>
          <w:bCs/>
        </w:rPr>
      </w:pPr>
      <w:r w:rsidRPr="00ED0619">
        <w:rPr>
          <w:rFonts w:cstheme="minorHAnsi"/>
          <w:b/>
          <w:bCs/>
        </w:rPr>
        <w:t>Okklusjons- og artikulasjonsforhold</w:t>
      </w:r>
    </w:p>
    <w:p w:rsidR="00073653" w:rsidRPr="00ED0619" w:rsidRDefault="00073653" w:rsidP="00073653">
      <w:pPr>
        <w:numPr>
          <w:ilvl w:val="0"/>
          <w:numId w:val="8"/>
        </w:numPr>
        <w:spacing w:after="0" w:line="240" w:lineRule="auto"/>
        <w:rPr>
          <w:rFonts w:cstheme="minorHAnsi"/>
          <w:bCs/>
        </w:rPr>
      </w:pPr>
      <w:r w:rsidRPr="00ED0619">
        <w:rPr>
          <w:rFonts w:cstheme="minorHAnsi"/>
          <w:bCs/>
        </w:rPr>
        <w:t>Korreksjonsliping / nivellering. Særlig aktuelt ved overerupterte tenner for å hindre ugunstig form på brokonstruksjonens okklusalkurve (eks. ”hengebro” og omvendt Spee’s kurve).</w:t>
      </w:r>
      <w:r w:rsidRPr="00ED0619">
        <w:rPr>
          <w:rFonts w:cstheme="minorHAnsi"/>
          <w:bCs/>
        </w:rPr>
        <w:tab/>
      </w:r>
    </w:p>
    <w:p w:rsidR="00073653" w:rsidRPr="00ED0619" w:rsidRDefault="00073653" w:rsidP="00073653">
      <w:pPr>
        <w:numPr>
          <w:ilvl w:val="0"/>
          <w:numId w:val="12"/>
        </w:numPr>
        <w:spacing w:after="0" w:line="240" w:lineRule="auto"/>
        <w:rPr>
          <w:rFonts w:cstheme="minorHAnsi"/>
        </w:rPr>
      </w:pPr>
      <w:r w:rsidRPr="00ED0619">
        <w:rPr>
          <w:rFonts w:cstheme="minorHAnsi"/>
        </w:rPr>
        <w:t>Eliminere eventuell tvangsføringer ved lukking fra RP til IP</w:t>
      </w:r>
    </w:p>
    <w:p w:rsidR="00073653" w:rsidRPr="00ED0619" w:rsidRDefault="00073653" w:rsidP="00073653">
      <w:pPr>
        <w:numPr>
          <w:ilvl w:val="0"/>
          <w:numId w:val="12"/>
        </w:numPr>
        <w:spacing w:after="0" w:line="240" w:lineRule="auto"/>
        <w:rPr>
          <w:rFonts w:cstheme="minorHAnsi"/>
        </w:rPr>
      </w:pPr>
      <w:r w:rsidRPr="00ED0619">
        <w:rPr>
          <w:rFonts w:cstheme="minorHAnsi"/>
        </w:rPr>
        <w:t xml:space="preserve">Eliminere eventuelle mediotrusjonsinterferenser </w:t>
      </w:r>
    </w:p>
    <w:p w:rsidR="00073653" w:rsidRPr="00ED0619" w:rsidRDefault="00073653" w:rsidP="00073653">
      <w:pPr>
        <w:numPr>
          <w:ilvl w:val="0"/>
          <w:numId w:val="12"/>
        </w:numPr>
        <w:spacing w:after="0" w:line="240" w:lineRule="auto"/>
        <w:rPr>
          <w:rFonts w:cstheme="minorHAnsi"/>
        </w:rPr>
      </w:pPr>
      <w:r w:rsidRPr="00ED0619">
        <w:rPr>
          <w:rFonts w:cstheme="minorHAnsi"/>
        </w:rPr>
        <w:t>Eliminere eventuelle låsninger i bittet</w:t>
      </w:r>
    </w:p>
    <w:p w:rsidR="00073653" w:rsidRPr="00ED0619" w:rsidRDefault="00073653" w:rsidP="00073653">
      <w:pPr>
        <w:rPr>
          <w:rFonts w:cstheme="minorHAnsi"/>
          <w:b/>
          <w:bCs/>
        </w:rPr>
      </w:pPr>
    </w:p>
    <w:p w:rsidR="00073653" w:rsidRPr="00ED0619" w:rsidRDefault="00073653" w:rsidP="00073653">
      <w:pPr>
        <w:numPr>
          <w:ilvl w:val="0"/>
          <w:numId w:val="9"/>
        </w:numPr>
        <w:spacing w:after="0" w:line="240" w:lineRule="auto"/>
        <w:rPr>
          <w:rFonts w:cstheme="minorHAnsi"/>
          <w:b/>
          <w:bCs/>
        </w:rPr>
      </w:pPr>
      <w:r w:rsidRPr="00ED0619">
        <w:rPr>
          <w:rFonts w:cstheme="minorHAnsi"/>
          <w:b/>
          <w:bCs/>
        </w:rPr>
        <w:t>Kirurgiske forhold</w:t>
      </w:r>
    </w:p>
    <w:p w:rsidR="00073653" w:rsidRPr="00ED0619" w:rsidRDefault="00073653" w:rsidP="00073653">
      <w:pPr>
        <w:numPr>
          <w:ilvl w:val="0"/>
          <w:numId w:val="8"/>
        </w:numPr>
        <w:spacing w:after="0" w:line="240" w:lineRule="auto"/>
        <w:rPr>
          <w:rFonts w:cstheme="minorHAnsi"/>
          <w:bCs/>
        </w:rPr>
      </w:pPr>
      <w:r w:rsidRPr="00ED0619">
        <w:rPr>
          <w:rFonts w:cstheme="minorHAnsi"/>
          <w:bCs/>
        </w:rPr>
        <w:t>”Fortapte” tenner og/eller tenner med svært tvilsom prognose bør ekstraheres, helst i god tid på forhånd, for å muliggjøre optimal tilheling. Kan i noen tilfelle være ønskelig at pasienten tilbys en langtidsprovisorisk bro.</w:t>
      </w:r>
    </w:p>
    <w:p w:rsidR="00073653" w:rsidRPr="00ED0619" w:rsidRDefault="00073653" w:rsidP="00073653">
      <w:pPr>
        <w:numPr>
          <w:ilvl w:val="0"/>
          <w:numId w:val="8"/>
        </w:numPr>
        <w:spacing w:after="0" w:line="240" w:lineRule="auto"/>
        <w:rPr>
          <w:rFonts w:cstheme="minorHAnsi"/>
        </w:rPr>
      </w:pPr>
      <w:r w:rsidRPr="00ED0619">
        <w:rPr>
          <w:rFonts w:cstheme="minorHAnsi"/>
        </w:rPr>
        <w:t>Kirurgisk gjenoppbygging (augmentering) av tannløst kjevekamsområde kan være ønskelig - både bein- og bløtvevsoppbygging. Dette er nok mest aktuelt før implantatbehandling, spesielt beinoppbygging, men enkel bløtvevskirurgi kan i gitte situasjoner være aktuelt i estetisk krevende områder</w:t>
      </w:r>
    </w:p>
    <w:p w:rsidR="00073653" w:rsidRPr="00ED0619" w:rsidRDefault="00073653" w:rsidP="00073653">
      <w:pPr>
        <w:rPr>
          <w:rFonts w:cstheme="minorHAnsi"/>
          <w:bCs/>
        </w:rPr>
      </w:pPr>
    </w:p>
    <w:p w:rsidR="00073653" w:rsidRPr="00ED0619" w:rsidRDefault="00073653" w:rsidP="00073653">
      <w:pPr>
        <w:numPr>
          <w:ilvl w:val="0"/>
          <w:numId w:val="9"/>
        </w:numPr>
        <w:spacing w:after="0" w:line="240" w:lineRule="auto"/>
        <w:rPr>
          <w:rFonts w:cstheme="minorHAnsi"/>
          <w:b/>
          <w:bCs/>
        </w:rPr>
      </w:pPr>
      <w:r w:rsidRPr="00ED0619">
        <w:rPr>
          <w:rFonts w:cstheme="minorHAnsi"/>
          <w:b/>
          <w:bCs/>
        </w:rPr>
        <w:t>Kjeveortopediske forhold</w:t>
      </w:r>
    </w:p>
    <w:p w:rsidR="00073653" w:rsidRPr="00ED0619" w:rsidRDefault="00073653" w:rsidP="00073653">
      <w:pPr>
        <w:numPr>
          <w:ilvl w:val="0"/>
          <w:numId w:val="8"/>
        </w:numPr>
        <w:spacing w:after="0" w:line="240" w:lineRule="auto"/>
        <w:rPr>
          <w:rFonts w:cstheme="minorHAnsi"/>
        </w:rPr>
      </w:pPr>
      <w:r w:rsidRPr="00ED0619">
        <w:rPr>
          <w:rFonts w:cstheme="minorHAnsi"/>
          <w:bCs/>
        </w:rPr>
        <w:t>Kjeveortopedisk oppretting av pilartenner for optimal innbyrdes plassering</w:t>
      </w:r>
    </w:p>
    <w:p w:rsidR="00ED0619" w:rsidRDefault="00ED0619" w:rsidP="00ED0619"/>
    <w:p w:rsidR="008C7645" w:rsidRDefault="00ED0619" w:rsidP="00ED0619">
      <w:pPr>
        <w:pStyle w:val="ListParagraph"/>
        <w:numPr>
          <w:ilvl w:val="0"/>
          <w:numId w:val="17"/>
        </w:numPr>
      </w:pPr>
      <w:r w:rsidRPr="00ED0619">
        <w:t>Hvorfor må en kronepreparert tann ha en provisorisk erstatning i perioden fra preparering/avtrykk til permanent krone?</w:t>
      </w:r>
    </w:p>
    <w:p w:rsidR="00ED0619" w:rsidRDefault="00ED0619" w:rsidP="00ED0619">
      <w:r>
        <w:t>1. Pulpabeskyttelse</w:t>
      </w:r>
    </w:p>
    <w:p w:rsidR="00ED0619" w:rsidRDefault="00ED0619" w:rsidP="00ED0619">
      <w:r>
        <w:t xml:space="preserve">Ved preparering i dentinet kuttes dentinkanalene. Antallet eksponerte dentinkanaler øker fra ca. 15.000/mm til ca. 60.000/mm nær pulpaveggen. Dentinkanalene utgjør en større og større del av det totale dentin arealet (opp mot ca. 22%) jo nærmere man kommer pulpa. I tillegg til mekaniske og termiske påkjenninger på pulpa under selve prepareringen, vil mekaniske, termiske, kjemiske og mikrobiologiske påkjenninger på ubeskyttet dentin, kunne være skadelige for pulpa. </w:t>
      </w:r>
    </w:p>
    <w:p w:rsidR="00ED0619" w:rsidRDefault="00ED0619" w:rsidP="00ED0619">
      <w:r>
        <w:t>2. Beskyttelse av pilar</w:t>
      </w:r>
    </w:p>
    <w:p w:rsidR="00ED0619" w:rsidRDefault="00ED0619" w:rsidP="00ED0619">
      <w:r>
        <w:t>Et mangelfullt tilpasset provisorium vil kunne gi ubehag i form av hypersensibilitet. Det kan dessuten være risiko for sekundærkaries dersom ventetiden for permanent sementering blir lang (f.eks dersom pasienten blir syk).</w:t>
      </w:r>
    </w:p>
    <w:p w:rsidR="00ED0619" w:rsidRDefault="00ED0619" w:rsidP="00ED0619">
      <w:r>
        <w:t>3. Beskyttelse av gingiva</w:t>
      </w:r>
    </w:p>
    <w:p w:rsidR="00ED0619" w:rsidRDefault="00ED0619" w:rsidP="00ED0619">
      <w:r>
        <w:t>Et godt tilpasset provisorium kan ha en positiv innvirkning på gingivas regenerasjon etter prepareringstraumet. Gingivitt kommer lett dersom provisoriet er overekstendert eller overkonturert, mens gingival proliferasjon kan induseres både ved over- og underkonturering.</w:t>
      </w:r>
    </w:p>
    <w:p w:rsidR="00ED0619" w:rsidRDefault="00ED0619" w:rsidP="00ED0619">
      <w:r>
        <w:t>4. Posisjonsstabilitet</w:t>
      </w:r>
    </w:p>
    <w:p w:rsidR="00ED0619" w:rsidRDefault="00ED0619" w:rsidP="00ED0619">
      <w:r>
        <w:t>Den preparerte tann må ikke tillates å bevege seg i noen retning. Straks approksimale og okklusale kontakter er tapt, muliggjøres ekstrusjon eller horisontal vandring/tipping. Det er spesielt viktig at bropilarer fikseres innbyrdes etter at avtrykk er tatt.</w:t>
      </w:r>
    </w:p>
    <w:p w:rsidR="00ED0619" w:rsidRDefault="00ED0619" w:rsidP="00ED0619">
      <w:r>
        <w:t>5. Okklusal funksjon</w:t>
      </w:r>
    </w:p>
    <w:p w:rsidR="00ED0619" w:rsidRDefault="00ED0619" w:rsidP="00ED0619">
      <w:r>
        <w:t>Provisoriet må tilpasses slik at normale okklusale forhold opprettholdes og uten at normal funksjon hindres.</w:t>
      </w:r>
    </w:p>
    <w:p w:rsidR="00ED0619" w:rsidRDefault="00ED0619" w:rsidP="00ED0619">
      <w:r>
        <w:t>6. Estetikk</w:t>
      </w:r>
    </w:p>
    <w:p w:rsidR="00ED0619" w:rsidRDefault="00ED0619" w:rsidP="00ED0619">
      <w:r>
        <w:t>De fleste pasienter er opptatt av hvordan tennene ser ut, ikke bare i fronten men også i premolar- og molarregionene. Det bør benyttes provisorier i tannfarget materiale av tilstrekkelig styrke til å motstå tyggefunksjonelle påkjenninger.</w:t>
      </w:r>
    </w:p>
    <w:p w:rsidR="00ED0619" w:rsidRDefault="00ED0619">
      <w:pPr>
        <w:rPr>
          <w:b/>
        </w:rPr>
      </w:pPr>
    </w:p>
    <w:p w:rsidR="008C7645" w:rsidRDefault="008C7645">
      <w:pPr>
        <w:rPr>
          <w:b/>
        </w:rPr>
      </w:pPr>
      <w:r w:rsidRPr="008C7645">
        <w:rPr>
          <w:b/>
        </w:rPr>
        <w:t xml:space="preserve">Oppgave 5. </w:t>
      </w:r>
      <w:r w:rsidR="00ED0619">
        <w:rPr>
          <w:b/>
        </w:rPr>
        <w:t xml:space="preserve">Kirurgi </w:t>
      </w:r>
    </w:p>
    <w:p w:rsidR="001E0E06" w:rsidRPr="001E0E06" w:rsidRDefault="001E0E06" w:rsidP="001E0E06">
      <w:pPr>
        <w:pStyle w:val="ListParagraph"/>
        <w:numPr>
          <w:ilvl w:val="0"/>
          <w:numId w:val="16"/>
        </w:numPr>
        <w:spacing w:after="0"/>
        <w:rPr>
          <w:color w:val="000000" w:themeColor="text1"/>
        </w:rPr>
      </w:pPr>
      <w:r w:rsidRPr="001E0E06">
        <w:rPr>
          <w:color w:val="000000" w:themeColor="text1"/>
        </w:rPr>
        <w:t xml:space="preserve">Beskriv hva du ser basert på vedlagte røntgen. </w:t>
      </w:r>
    </w:p>
    <w:p w:rsidR="001E0E06" w:rsidRPr="001E0E06" w:rsidRDefault="001E0E06" w:rsidP="001E0E06">
      <w:pPr>
        <w:pStyle w:val="ListParagraph"/>
        <w:spacing w:after="0"/>
        <w:ind w:left="1440"/>
        <w:rPr>
          <w:color w:val="000000" w:themeColor="text1"/>
        </w:rPr>
      </w:pPr>
      <w:r w:rsidRPr="001E0E06">
        <w:rPr>
          <w:color w:val="000000" w:themeColor="text1"/>
        </w:rPr>
        <w:t xml:space="preserve">Patologi: 16,15,46 (rotrester). Cyste apicalt 46, 16 (men den blir utydelig pga at tunga ikke er holdt mot ganen under OPG) og stor cyste i sinus maxillaris venstre side utgående fra apikal periodontitt og nekrotisk tann 25 (nest bakerste). Store komposittfyllinger. Heng. Ikke karies. Tidligere høy aktivitet. Mye cola. Stor tannslitasje grunnet kombinasjon attrisjon og sure drikker. Drikker nå mye pepsi max. </w:t>
      </w:r>
    </w:p>
    <w:p w:rsidR="001E0E06" w:rsidRPr="001E0E06" w:rsidRDefault="001E0E06" w:rsidP="001E0E06">
      <w:pPr>
        <w:pStyle w:val="ListParagraph"/>
        <w:numPr>
          <w:ilvl w:val="0"/>
          <w:numId w:val="16"/>
        </w:numPr>
        <w:spacing w:after="0"/>
        <w:rPr>
          <w:color w:val="000000" w:themeColor="text1"/>
        </w:rPr>
      </w:pPr>
      <w:r w:rsidRPr="001E0E06">
        <w:rPr>
          <w:color w:val="000000" w:themeColor="text1"/>
        </w:rPr>
        <w:t>Hvilke andre undersøkelser vil du utføre?</w:t>
      </w:r>
    </w:p>
    <w:p w:rsidR="001E0E06" w:rsidRPr="001E0E06" w:rsidRDefault="001E0E06" w:rsidP="001E0E06">
      <w:pPr>
        <w:pStyle w:val="ListParagraph"/>
        <w:spacing w:after="0"/>
        <w:ind w:left="1440"/>
        <w:rPr>
          <w:color w:val="000000" w:themeColor="text1"/>
        </w:rPr>
      </w:pPr>
      <w:r w:rsidRPr="001E0E06">
        <w:rPr>
          <w:color w:val="000000" w:themeColor="text1"/>
        </w:rPr>
        <w:t>Standard klinisk undersøkelse. Sensibilitetstesting venstre overkjeve.</w:t>
      </w:r>
    </w:p>
    <w:p w:rsidR="001E0E06" w:rsidRPr="001E0E06" w:rsidRDefault="001E0E06" w:rsidP="001E0E06">
      <w:pPr>
        <w:pStyle w:val="ListParagraph"/>
        <w:numPr>
          <w:ilvl w:val="0"/>
          <w:numId w:val="16"/>
        </w:numPr>
        <w:rPr>
          <w:color w:val="000000" w:themeColor="text1"/>
        </w:rPr>
      </w:pPr>
      <w:r w:rsidRPr="001E0E06">
        <w:rPr>
          <w:color w:val="000000" w:themeColor="text1"/>
        </w:rPr>
        <w:t>Hva gjør du videre?</w:t>
      </w:r>
    </w:p>
    <w:p w:rsidR="001E0E06" w:rsidRPr="001E0E06" w:rsidRDefault="001E0E06" w:rsidP="001E0E06">
      <w:pPr>
        <w:pStyle w:val="ListParagraph"/>
        <w:ind w:left="1440"/>
        <w:rPr>
          <w:color w:val="000000" w:themeColor="text1"/>
        </w:rPr>
      </w:pPr>
      <w:r w:rsidRPr="001E0E06">
        <w:rPr>
          <w:color w:val="000000" w:themeColor="text1"/>
        </w:rPr>
        <w:t>På mange måter er dette kommet i en steady state. Det er mange fyllinger med potensiale for fremtidig behandling. Det er behov for å fjerne rotrester 16 og 46, samt cyste 46 og i 2 kvadrant. Endo 25. Diskusjon rundt hvorvidt 15 kan/skal behandles. Hvordan kan 16,15 og 46 erstattes. Avveining av pasientens helsetilstand med diabetes og bruk av blodfortynnende (som ikke skal seponeres) og dermed også kunne vurdere hvordan en ev blødning skal stoppes (tamponade, Cyklokapronkompress og lignende)</w:t>
      </w:r>
    </w:p>
    <w:p w:rsidR="001E0E06" w:rsidRDefault="001E0E06">
      <w:pPr>
        <w:rPr>
          <w:b/>
          <w:color w:val="000000" w:themeColor="text1"/>
        </w:rPr>
      </w:pPr>
    </w:p>
    <w:p w:rsidR="00E63608" w:rsidRDefault="00E63608">
      <w:pPr>
        <w:rPr>
          <w:b/>
          <w:color w:val="000000" w:themeColor="text1"/>
        </w:rPr>
      </w:pPr>
    </w:p>
    <w:p w:rsidR="00E63608" w:rsidRDefault="00F30960">
      <w:pPr>
        <w:rPr>
          <w:b/>
          <w:color w:val="000000" w:themeColor="text1"/>
        </w:rPr>
      </w:pPr>
      <w:hyperlink r:id="rId7" w:history="1">
        <w:r w:rsidR="00E63608" w:rsidRPr="00D420BA">
          <w:rPr>
            <w:rStyle w:val="Hyperlink"/>
            <w:b/>
          </w:rPr>
          <w:t>https://www.uio.no/studier/emner/odont/tannlege/OD5930/</w:t>
        </w:r>
      </w:hyperlink>
    </w:p>
    <w:p w:rsidR="00E63608" w:rsidRPr="001E0E06" w:rsidRDefault="00E63608">
      <w:pPr>
        <w:rPr>
          <w:b/>
          <w:color w:val="000000" w:themeColor="text1"/>
        </w:rPr>
      </w:pPr>
    </w:p>
    <w:sectPr w:rsidR="00E63608" w:rsidRPr="001E0E0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F160D"/>
    <w:multiLevelType w:val="hybridMultilevel"/>
    <w:tmpl w:val="7F6CB75A"/>
    <w:lvl w:ilvl="0" w:tplc="04140019">
      <w:start w:val="1"/>
      <w:numFmt w:val="lowerLetter"/>
      <w:lvlText w:val="%1."/>
      <w:lvlJc w:val="left"/>
      <w:pPr>
        <w:ind w:left="720" w:hanging="360"/>
      </w:pPr>
      <w:rPr>
        <w:rFonts w:hint="default"/>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3092241"/>
    <w:multiLevelType w:val="hybridMultilevel"/>
    <w:tmpl w:val="B3567016"/>
    <w:lvl w:ilvl="0" w:tplc="0414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E92321"/>
    <w:multiLevelType w:val="hybridMultilevel"/>
    <w:tmpl w:val="AC105540"/>
    <w:lvl w:ilvl="0" w:tplc="04140019">
      <w:start w:val="1"/>
      <w:numFmt w:val="lowerLetter"/>
      <w:lvlText w:val="%1."/>
      <w:lvlJc w:val="left"/>
      <w:pPr>
        <w:ind w:left="720" w:hanging="360"/>
      </w:p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19C55366"/>
    <w:multiLevelType w:val="hybridMultilevel"/>
    <w:tmpl w:val="86CCA39C"/>
    <w:lvl w:ilvl="0" w:tplc="04140003">
      <w:start w:val="1"/>
      <w:numFmt w:val="bullet"/>
      <w:lvlText w:val="o"/>
      <w:lvlJc w:val="left"/>
      <w:pPr>
        <w:tabs>
          <w:tab w:val="num" w:pos="1080"/>
        </w:tabs>
        <w:ind w:left="1080" w:hanging="360"/>
      </w:pPr>
      <w:rPr>
        <w:rFonts w:ascii="Courier New" w:hAnsi="Courier New" w:cs="Courier New" w:hint="default"/>
      </w:rPr>
    </w:lvl>
    <w:lvl w:ilvl="1" w:tplc="04140003">
      <w:start w:val="1"/>
      <w:numFmt w:val="bullet"/>
      <w:lvlText w:val="o"/>
      <w:lvlJc w:val="left"/>
      <w:pPr>
        <w:tabs>
          <w:tab w:val="num" w:pos="1800"/>
        </w:tabs>
        <w:ind w:left="1800" w:hanging="360"/>
      </w:pPr>
      <w:rPr>
        <w:rFonts w:ascii="Courier New" w:hAnsi="Courier New" w:cs="Courier New" w:hint="default"/>
      </w:rPr>
    </w:lvl>
    <w:lvl w:ilvl="2" w:tplc="04140005" w:tentative="1">
      <w:start w:val="1"/>
      <w:numFmt w:val="bullet"/>
      <w:lvlText w:val=""/>
      <w:lvlJc w:val="left"/>
      <w:pPr>
        <w:tabs>
          <w:tab w:val="num" w:pos="2520"/>
        </w:tabs>
        <w:ind w:left="2520" w:hanging="360"/>
      </w:pPr>
      <w:rPr>
        <w:rFonts w:ascii="Wingdings" w:hAnsi="Wingdings" w:hint="default"/>
      </w:rPr>
    </w:lvl>
    <w:lvl w:ilvl="3" w:tplc="04140001" w:tentative="1">
      <w:start w:val="1"/>
      <w:numFmt w:val="bullet"/>
      <w:lvlText w:val=""/>
      <w:lvlJc w:val="left"/>
      <w:pPr>
        <w:tabs>
          <w:tab w:val="num" w:pos="3240"/>
        </w:tabs>
        <w:ind w:left="3240" w:hanging="360"/>
      </w:pPr>
      <w:rPr>
        <w:rFonts w:ascii="Symbol" w:hAnsi="Symbol" w:hint="default"/>
      </w:rPr>
    </w:lvl>
    <w:lvl w:ilvl="4" w:tplc="04140003" w:tentative="1">
      <w:start w:val="1"/>
      <w:numFmt w:val="bullet"/>
      <w:lvlText w:val="o"/>
      <w:lvlJc w:val="left"/>
      <w:pPr>
        <w:tabs>
          <w:tab w:val="num" w:pos="3960"/>
        </w:tabs>
        <w:ind w:left="3960" w:hanging="360"/>
      </w:pPr>
      <w:rPr>
        <w:rFonts w:ascii="Courier New" w:hAnsi="Courier New" w:cs="Courier New" w:hint="default"/>
      </w:rPr>
    </w:lvl>
    <w:lvl w:ilvl="5" w:tplc="04140005" w:tentative="1">
      <w:start w:val="1"/>
      <w:numFmt w:val="bullet"/>
      <w:lvlText w:val=""/>
      <w:lvlJc w:val="left"/>
      <w:pPr>
        <w:tabs>
          <w:tab w:val="num" w:pos="4680"/>
        </w:tabs>
        <w:ind w:left="4680" w:hanging="360"/>
      </w:pPr>
      <w:rPr>
        <w:rFonts w:ascii="Wingdings" w:hAnsi="Wingdings" w:hint="default"/>
      </w:rPr>
    </w:lvl>
    <w:lvl w:ilvl="6" w:tplc="04140001" w:tentative="1">
      <w:start w:val="1"/>
      <w:numFmt w:val="bullet"/>
      <w:lvlText w:val=""/>
      <w:lvlJc w:val="left"/>
      <w:pPr>
        <w:tabs>
          <w:tab w:val="num" w:pos="5400"/>
        </w:tabs>
        <w:ind w:left="5400" w:hanging="360"/>
      </w:pPr>
      <w:rPr>
        <w:rFonts w:ascii="Symbol" w:hAnsi="Symbol" w:hint="default"/>
      </w:rPr>
    </w:lvl>
    <w:lvl w:ilvl="7" w:tplc="04140003" w:tentative="1">
      <w:start w:val="1"/>
      <w:numFmt w:val="bullet"/>
      <w:lvlText w:val="o"/>
      <w:lvlJc w:val="left"/>
      <w:pPr>
        <w:tabs>
          <w:tab w:val="num" w:pos="6120"/>
        </w:tabs>
        <w:ind w:left="6120" w:hanging="360"/>
      </w:pPr>
      <w:rPr>
        <w:rFonts w:ascii="Courier New" w:hAnsi="Courier New" w:cs="Courier New" w:hint="default"/>
      </w:rPr>
    </w:lvl>
    <w:lvl w:ilvl="8" w:tplc="0414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1CFA5EF6"/>
    <w:multiLevelType w:val="hybridMultilevel"/>
    <w:tmpl w:val="167004C2"/>
    <w:lvl w:ilvl="0" w:tplc="04140019">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2B261572"/>
    <w:multiLevelType w:val="hybridMultilevel"/>
    <w:tmpl w:val="AFEA5894"/>
    <w:lvl w:ilvl="0" w:tplc="04140003">
      <w:start w:val="1"/>
      <w:numFmt w:val="bullet"/>
      <w:lvlText w:val="o"/>
      <w:lvlJc w:val="left"/>
      <w:pPr>
        <w:ind w:left="1080" w:hanging="360"/>
      </w:pPr>
      <w:rPr>
        <w:rFonts w:ascii="Courier New" w:hAnsi="Courier New" w:cs="Courier New"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6" w15:restartNumberingAfterBreak="0">
    <w:nsid w:val="2E5F3F84"/>
    <w:multiLevelType w:val="hybridMultilevel"/>
    <w:tmpl w:val="C91E2F1E"/>
    <w:lvl w:ilvl="0" w:tplc="04140019">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341B279C"/>
    <w:multiLevelType w:val="hybridMultilevel"/>
    <w:tmpl w:val="90BE573A"/>
    <w:lvl w:ilvl="0" w:tplc="A16AE13C">
      <w:start w:val="1"/>
      <w:numFmt w:val="bullet"/>
      <w:lvlText w:val=""/>
      <w:lvlJc w:val="left"/>
      <w:pPr>
        <w:tabs>
          <w:tab w:val="num" w:pos="720"/>
        </w:tabs>
        <w:ind w:left="720" w:hanging="360"/>
      </w:pPr>
      <w:rPr>
        <w:rFonts w:ascii="Wingdings 2" w:hAnsi="Wingdings 2" w:hint="default"/>
      </w:rPr>
    </w:lvl>
    <w:lvl w:ilvl="1" w:tplc="366E663C">
      <w:start w:val="1"/>
      <w:numFmt w:val="bullet"/>
      <w:lvlText w:val=""/>
      <w:lvlJc w:val="left"/>
      <w:pPr>
        <w:tabs>
          <w:tab w:val="num" w:pos="1440"/>
        </w:tabs>
        <w:ind w:left="1440" w:hanging="360"/>
      </w:pPr>
      <w:rPr>
        <w:rFonts w:ascii="Wingdings 2" w:hAnsi="Wingdings 2" w:hint="default"/>
      </w:rPr>
    </w:lvl>
    <w:lvl w:ilvl="2" w:tplc="7BE47DE6" w:tentative="1">
      <w:start w:val="1"/>
      <w:numFmt w:val="bullet"/>
      <w:lvlText w:val=""/>
      <w:lvlJc w:val="left"/>
      <w:pPr>
        <w:tabs>
          <w:tab w:val="num" w:pos="2160"/>
        </w:tabs>
        <w:ind w:left="2160" w:hanging="360"/>
      </w:pPr>
      <w:rPr>
        <w:rFonts w:ascii="Wingdings 2" w:hAnsi="Wingdings 2" w:hint="default"/>
      </w:rPr>
    </w:lvl>
    <w:lvl w:ilvl="3" w:tplc="72C6803C" w:tentative="1">
      <w:start w:val="1"/>
      <w:numFmt w:val="bullet"/>
      <w:lvlText w:val=""/>
      <w:lvlJc w:val="left"/>
      <w:pPr>
        <w:tabs>
          <w:tab w:val="num" w:pos="2880"/>
        </w:tabs>
        <w:ind w:left="2880" w:hanging="360"/>
      </w:pPr>
      <w:rPr>
        <w:rFonts w:ascii="Wingdings 2" w:hAnsi="Wingdings 2" w:hint="default"/>
      </w:rPr>
    </w:lvl>
    <w:lvl w:ilvl="4" w:tplc="087E2E9A" w:tentative="1">
      <w:start w:val="1"/>
      <w:numFmt w:val="bullet"/>
      <w:lvlText w:val=""/>
      <w:lvlJc w:val="left"/>
      <w:pPr>
        <w:tabs>
          <w:tab w:val="num" w:pos="3600"/>
        </w:tabs>
        <w:ind w:left="3600" w:hanging="360"/>
      </w:pPr>
      <w:rPr>
        <w:rFonts w:ascii="Wingdings 2" w:hAnsi="Wingdings 2" w:hint="default"/>
      </w:rPr>
    </w:lvl>
    <w:lvl w:ilvl="5" w:tplc="55262A5E" w:tentative="1">
      <w:start w:val="1"/>
      <w:numFmt w:val="bullet"/>
      <w:lvlText w:val=""/>
      <w:lvlJc w:val="left"/>
      <w:pPr>
        <w:tabs>
          <w:tab w:val="num" w:pos="4320"/>
        </w:tabs>
        <w:ind w:left="4320" w:hanging="360"/>
      </w:pPr>
      <w:rPr>
        <w:rFonts w:ascii="Wingdings 2" w:hAnsi="Wingdings 2" w:hint="default"/>
      </w:rPr>
    </w:lvl>
    <w:lvl w:ilvl="6" w:tplc="B6C8B8E2" w:tentative="1">
      <w:start w:val="1"/>
      <w:numFmt w:val="bullet"/>
      <w:lvlText w:val=""/>
      <w:lvlJc w:val="left"/>
      <w:pPr>
        <w:tabs>
          <w:tab w:val="num" w:pos="5040"/>
        </w:tabs>
        <w:ind w:left="5040" w:hanging="360"/>
      </w:pPr>
      <w:rPr>
        <w:rFonts w:ascii="Wingdings 2" w:hAnsi="Wingdings 2" w:hint="default"/>
      </w:rPr>
    </w:lvl>
    <w:lvl w:ilvl="7" w:tplc="2CC85B76" w:tentative="1">
      <w:start w:val="1"/>
      <w:numFmt w:val="bullet"/>
      <w:lvlText w:val=""/>
      <w:lvlJc w:val="left"/>
      <w:pPr>
        <w:tabs>
          <w:tab w:val="num" w:pos="5760"/>
        </w:tabs>
        <w:ind w:left="5760" w:hanging="360"/>
      </w:pPr>
      <w:rPr>
        <w:rFonts w:ascii="Wingdings 2" w:hAnsi="Wingdings 2" w:hint="default"/>
      </w:rPr>
    </w:lvl>
    <w:lvl w:ilvl="8" w:tplc="58D8B210" w:tentative="1">
      <w:start w:val="1"/>
      <w:numFmt w:val="bullet"/>
      <w:lvlText w:val=""/>
      <w:lvlJc w:val="left"/>
      <w:pPr>
        <w:tabs>
          <w:tab w:val="num" w:pos="6480"/>
        </w:tabs>
        <w:ind w:left="6480" w:hanging="360"/>
      </w:pPr>
      <w:rPr>
        <w:rFonts w:ascii="Wingdings 2" w:hAnsi="Wingdings 2" w:hint="default"/>
      </w:rPr>
    </w:lvl>
  </w:abstractNum>
  <w:abstractNum w:abstractNumId="8" w15:restartNumberingAfterBreak="0">
    <w:nsid w:val="356F31BC"/>
    <w:multiLevelType w:val="hybridMultilevel"/>
    <w:tmpl w:val="FC8ABD4E"/>
    <w:lvl w:ilvl="0" w:tplc="04140019">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15:restartNumberingAfterBreak="0">
    <w:nsid w:val="365B0611"/>
    <w:multiLevelType w:val="hybridMultilevel"/>
    <w:tmpl w:val="FC8ABD4E"/>
    <w:lvl w:ilvl="0" w:tplc="04140019">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15:restartNumberingAfterBreak="0">
    <w:nsid w:val="41627EE2"/>
    <w:multiLevelType w:val="hybridMultilevel"/>
    <w:tmpl w:val="CAA8309E"/>
    <w:lvl w:ilvl="0" w:tplc="86C47A3C">
      <w:start w:val="1"/>
      <w:numFmt w:val="bullet"/>
      <w:lvlText w:val="•"/>
      <w:lvlJc w:val="left"/>
      <w:pPr>
        <w:tabs>
          <w:tab w:val="num" w:pos="720"/>
        </w:tabs>
        <w:ind w:left="720" w:hanging="360"/>
      </w:pPr>
      <w:rPr>
        <w:rFonts w:ascii="Arial" w:hAnsi="Arial" w:hint="default"/>
      </w:rPr>
    </w:lvl>
    <w:lvl w:ilvl="1" w:tplc="ADDA2CAE">
      <w:start w:val="1"/>
      <w:numFmt w:val="bullet"/>
      <w:lvlText w:val="•"/>
      <w:lvlJc w:val="left"/>
      <w:pPr>
        <w:tabs>
          <w:tab w:val="num" w:pos="1440"/>
        </w:tabs>
        <w:ind w:left="1440" w:hanging="360"/>
      </w:pPr>
      <w:rPr>
        <w:rFonts w:ascii="Arial" w:hAnsi="Arial" w:hint="default"/>
      </w:rPr>
    </w:lvl>
    <w:lvl w:ilvl="2" w:tplc="52B69400" w:tentative="1">
      <w:start w:val="1"/>
      <w:numFmt w:val="bullet"/>
      <w:lvlText w:val="•"/>
      <w:lvlJc w:val="left"/>
      <w:pPr>
        <w:tabs>
          <w:tab w:val="num" w:pos="2160"/>
        </w:tabs>
        <w:ind w:left="2160" w:hanging="360"/>
      </w:pPr>
      <w:rPr>
        <w:rFonts w:ascii="Arial" w:hAnsi="Arial" w:hint="default"/>
      </w:rPr>
    </w:lvl>
    <w:lvl w:ilvl="3" w:tplc="65F8584E" w:tentative="1">
      <w:start w:val="1"/>
      <w:numFmt w:val="bullet"/>
      <w:lvlText w:val="•"/>
      <w:lvlJc w:val="left"/>
      <w:pPr>
        <w:tabs>
          <w:tab w:val="num" w:pos="2880"/>
        </w:tabs>
        <w:ind w:left="2880" w:hanging="360"/>
      </w:pPr>
      <w:rPr>
        <w:rFonts w:ascii="Arial" w:hAnsi="Arial" w:hint="default"/>
      </w:rPr>
    </w:lvl>
    <w:lvl w:ilvl="4" w:tplc="0A3CDEF6" w:tentative="1">
      <w:start w:val="1"/>
      <w:numFmt w:val="bullet"/>
      <w:lvlText w:val="•"/>
      <w:lvlJc w:val="left"/>
      <w:pPr>
        <w:tabs>
          <w:tab w:val="num" w:pos="3600"/>
        </w:tabs>
        <w:ind w:left="3600" w:hanging="360"/>
      </w:pPr>
      <w:rPr>
        <w:rFonts w:ascii="Arial" w:hAnsi="Arial" w:hint="default"/>
      </w:rPr>
    </w:lvl>
    <w:lvl w:ilvl="5" w:tplc="3488C39C" w:tentative="1">
      <w:start w:val="1"/>
      <w:numFmt w:val="bullet"/>
      <w:lvlText w:val="•"/>
      <w:lvlJc w:val="left"/>
      <w:pPr>
        <w:tabs>
          <w:tab w:val="num" w:pos="4320"/>
        </w:tabs>
        <w:ind w:left="4320" w:hanging="360"/>
      </w:pPr>
      <w:rPr>
        <w:rFonts w:ascii="Arial" w:hAnsi="Arial" w:hint="default"/>
      </w:rPr>
    </w:lvl>
    <w:lvl w:ilvl="6" w:tplc="B9884EC2" w:tentative="1">
      <w:start w:val="1"/>
      <w:numFmt w:val="bullet"/>
      <w:lvlText w:val="•"/>
      <w:lvlJc w:val="left"/>
      <w:pPr>
        <w:tabs>
          <w:tab w:val="num" w:pos="5040"/>
        </w:tabs>
        <w:ind w:left="5040" w:hanging="360"/>
      </w:pPr>
      <w:rPr>
        <w:rFonts w:ascii="Arial" w:hAnsi="Arial" w:hint="default"/>
      </w:rPr>
    </w:lvl>
    <w:lvl w:ilvl="7" w:tplc="B7FCC128" w:tentative="1">
      <w:start w:val="1"/>
      <w:numFmt w:val="bullet"/>
      <w:lvlText w:val="•"/>
      <w:lvlJc w:val="left"/>
      <w:pPr>
        <w:tabs>
          <w:tab w:val="num" w:pos="5760"/>
        </w:tabs>
        <w:ind w:left="5760" w:hanging="360"/>
      </w:pPr>
      <w:rPr>
        <w:rFonts w:ascii="Arial" w:hAnsi="Arial" w:hint="default"/>
      </w:rPr>
    </w:lvl>
    <w:lvl w:ilvl="8" w:tplc="B7A83604"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5E09541F"/>
    <w:multiLevelType w:val="hybridMultilevel"/>
    <w:tmpl w:val="F178072E"/>
    <w:lvl w:ilvl="0" w:tplc="04140003">
      <w:start w:val="1"/>
      <w:numFmt w:val="bullet"/>
      <w:lvlText w:val="o"/>
      <w:lvlJc w:val="left"/>
      <w:pPr>
        <w:tabs>
          <w:tab w:val="num" w:pos="1080"/>
        </w:tabs>
        <w:ind w:left="1080" w:hanging="360"/>
      </w:pPr>
      <w:rPr>
        <w:rFonts w:ascii="Courier New" w:hAnsi="Courier New" w:cs="Courier New" w:hint="default"/>
      </w:rPr>
    </w:lvl>
    <w:lvl w:ilvl="1" w:tplc="04140003">
      <w:start w:val="1"/>
      <w:numFmt w:val="bullet"/>
      <w:lvlText w:val="o"/>
      <w:lvlJc w:val="left"/>
      <w:pPr>
        <w:tabs>
          <w:tab w:val="num" w:pos="1800"/>
        </w:tabs>
        <w:ind w:left="1800" w:hanging="360"/>
      </w:pPr>
      <w:rPr>
        <w:rFonts w:ascii="Courier New" w:hAnsi="Courier New" w:cs="Courier New" w:hint="default"/>
      </w:rPr>
    </w:lvl>
    <w:lvl w:ilvl="2" w:tplc="04140005" w:tentative="1">
      <w:start w:val="1"/>
      <w:numFmt w:val="bullet"/>
      <w:lvlText w:val=""/>
      <w:lvlJc w:val="left"/>
      <w:pPr>
        <w:tabs>
          <w:tab w:val="num" w:pos="2520"/>
        </w:tabs>
        <w:ind w:left="2520" w:hanging="360"/>
      </w:pPr>
      <w:rPr>
        <w:rFonts w:ascii="Wingdings" w:hAnsi="Wingdings" w:hint="default"/>
      </w:rPr>
    </w:lvl>
    <w:lvl w:ilvl="3" w:tplc="04140001" w:tentative="1">
      <w:start w:val="1"/>
      <w:numFmt w:val="bullet"/>
      <w:lvlText w:val=""/>
      <w:lvlJc w:val="left"/>
      <w:pPr>
        <w:tabs>
          <w:tab w:val="num" w:pos="3240"/>
        </w:tabs>
        <w:ind w:left="3240" w:hanging="360"/>
      </w:pPr>
      <w:rPr>
        <w:rFonts w:ascii="Symbol" w:hAnsi="Symbol" w:hint="default"/>
      </w:rPr>
    </w:lvl>
    <w:lvl w:ilvl="4" w:tplc="04140003" w:tentative="1">
      <w:start w:val="1"/>
      <w:numFmt w:val="bullet"/>
      <w:lvlText w:val="o"/>
      <w:lvlJc w:val="left"/>
      <w:pPr>
        <w:tabs>
          <w:tab w:val="num" w:pos="3960"/>
        </w:tabs>
        <w:ind w:left="3960" w:hanging="360"/>
      </w:pPr>
      <w:rPr>
        <w:rFonts w:ascii="Courier New" w:hAnsi="Courier New" w:cs="Courier New" w:hint="default"/>
      </w:rPr>
    </w:lvl>
    <w:lvl w:ilvl="5" w:tplc="04140005" w:tentative="1">
      <w:start w:val="1"/>
      <w:numFmt w:val="bullet"/>
      <w:lvlText w:val=""/>
      <w:lvlJc w:val="left"/>
      <w:pPr>
        <w:tabs>
          <w:tab w:val="num" w:pos="4680"/>
        </w:tabs>
        <w:ind w:left="4680" w:hanging="360"/>
      </w:pPr>
      <w:rPr>
        <w:rFonts w:ascii="Wingdings" w:hAnsi="Wingdings" w:hint="default"/>
      </w:rPr>
    </w:lvl>
    <w:lvl w:ilvl="6" w:tplc="04140001" w:tentative="1">
      <w:start w:val="1"/>
      <w:numFmt w:val="bullet"/>
      <w:lvlText w:val=""/>
      <w:lvlJc w:val="left"/>
      <w:pPr>
        <w:tabs>
          <w:tab w:val="num" w:pos="5400"/>
        </w:tabs>
        <w:ind w:left="5400" w:hanging="360"/>
      </w:pPr>
      <w:rPr>
        <w:rFonts w:ascii="Symbol" w:hAnsi="Symbol" w:hint="default"/>
      </w:rPr>
    </w:lvl>
    <w:lvl w:ilvl="7" w:tplc="04140003" w:tentative="1">
      <w:start w:val="1"/>
      <w:numFmt w:val="bullet"/>
      <w:lvlText w:val="o"/>
      <w:lvlJc w:val="left"/>
      <w:pPr>
        <w:tabs>
          <w:tab w:val="num" w:pos="6120"/>
        </w:tabs>
        <w:ind w:left="6120" w:hanging="360"/>
      </w:pPr>
      <w:rPr>
        <w:rFonts w:ascii="Courier New" w:hAnsi="Courier New" w:cs="Courier New" w:hint="default"/>
      </w:rPr>
    </w:lvl>
    <w:lvl w:ilvl="8" w:tplc="0414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5FEC23CD"/>
    <w:multiLevelType w:val="hybridMultilevel"/>
    <w:tmpl w:val="3D6470E4"/>
    <w:lvl w:ilvl="0" w:tplc="04140015">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 w15:restartNumberingAfterBreak="0">
    <w:nsid w:val="65397B2A"/>
    <w:multiLevelType w:val="hybridMultilevel"/>
    <w:tmpl w:val="AC105540"/>
    <w:lvl w:ilvl="0" w:tplc="04140019">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4" w15:restartNumberingAfterBreak="0">
    <w:nsid w:val="669B2314"/>
    <w:multiLevelType w:val="hybridMultilevel"/>
    <w:tmpl w:val="A8FA27CE"/>
    <w:lvl w:ilvl="0" w:tplc="04140019">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5" w15:restartNumberingAfterBreak="0">
    <w:nsid w:val="6765558E"/>
    <w:multiLevelType w:val="hybridMultilevel"/>
    <w:tmpl w:val="4ECC64C0"/>
    <w:lvl w:ilvl="0" w:tplc="04140005">
      <w:start w:val="1"/>
      <w:numFmt w:val="bullet"/>
      <w:lvlText w:val=""/>
      <w:lvlJc w:val="left"/>
      <w:pPr>
        <w:ind w:left="1788" w:hanging="360"/>
      </w:pPr>
      <w:rPr>
        <w:rFonts w:ascii="Wingdings" w:hAnsi="Wingdings" w:hint="default"/>
      </w:rPr>
    </w:lvl>
    <w:lvl w:ilvl="1" w:tplc="04140003" w:tentative="1">
      <w:start w:val="1"/>
      <w:numFmt w:val="bullet"/>
      <w:lvlText w:val="o"/>
      <w:lvlJc w:val="left"/>
      <w:pPr>
        <w:ind w:left="2508" w:hanging="360"/>
      </w:pPr>
      <w:rPr>
        <w:rFonts w:ascii="Courier New" w:hAnsi="Courier New" w:cs="Courier New" w:hint="default"/>
      </w:rPr>
    </w:lvl>
    <w:lvl w:ilvl="2" w:tplc="04140005" w:tentative="1">
      <w:start w:val="1"/>
      <w:numFmt w:val="bullet"/>
      <w:lvlText w:val=""/>
      <w:lvlJc w:val="left"/>
      <w:pPr>
        <w:ind w:left="3228" w:hanging="360"/>
      </w:pPr>
      <w:rPr>
        <w:rFonts w:ascii="Wingdings" w:hAnsi="Wingdings" w:hint="default"/>
      </w:rPr>
    </w:lvl>
    <w:lvl w:ilvl="3" w:tplc="04140001" w:tentative="1">
      <w:start w:val="1"/>
      <w:numFmt w:val="bullet"/>
      <w:lvlText w:val=""/>
      <w:lvlJc w:val="left"/>
      <w:pPr>
        <w:ind w:left="3948" w:hanging="360"/>
      </w:pPr>
      <w:rPr>
        <w:rFonts w:ascii="Symbol" w:hAnsi="Symbol" w:hint="default"/>
      </w:rPr>
    </w:lvl>
    <w:lvl w:ilvl="4" w:tplc="04140003" w:tentative="1">
      <w:start w:val="1"/>
      <w:numFmt w:val="bullet"/>
      <w:lvlText w:val="o"/>
      <w:lvlJc w:val="left"/>
      <w:pPr>
        <w:ind w:left="4668" w:hanging="360"/>
      </w:pPr>
      <w:rPr>
        <w:rFonts w:ascii="Courier New" w:hAnsi="Courier New" w:cs="Courier New" w:hint="default"/>
      </w:rPr>
    </w:lvl>
    <w:lvl w:ilvl="5" w:tplc="04140005" w:tentative="1">
      <w:start w:val="1"/>
      <w:numFmt w:val="bullet"/>
      <w:lvlText w:val=""/>
      <w:lvlJc w:val="left"/>
      <w:pPr>
        <w:ind w:left="5388" w:hanging="360"/>
      </w:pPr>
      <w:rPr>
        <w:rFonts w:ascii="Wingdings" w:hAnsi="Wingdings" w:hint="default"/>
      </w:rPr>
    </w:lvl>
    <w:lvl w:ilvl="6" w:tplc="04140001" w:tentative="1">
      <w:start w:val="1"/>
      <w:numFmt w:val="bullet"/>
      <w:lvlText w:val=""/>
      <w:lvlJc w:val="left"/>
      <w:pPr>
        <w:ind w:left="6108" w:hanging="360"/>
      </w:pPr>
      <w:rPr>
        <w:rFonts w:ascii="Symbol" w:hAnsi="Symbol" w:hint="default"/>
      </w:rPr>
    </w:lvl>
    <w:lvl w:ilvl="7" w:tplc="04140003" w:tentative="1">
      <w:start w:val="1"/>
      <w:numFmt w:val="bullet"/>
      <w:lvlText w:val="o"/>
      <w:lvlJc w:val="left"/>
      <w:pPr>
        <w:ind w:left="6828" w:hanging="360"/>
      </w:pPr>
      <w:rPr>
        <w:rFonts w:ascii="Courier New" w:hAnsi="Courier New" w:cs="Courier New" w:hint="default"/>
      </w:rPr>
    </w:lvl>
    <w:lvl w:ilvl="8" w:tplc="04140005" w:tentative="1">
      <w:start w:val="1"/>
      <w:numFmt w:val="bullet"/>
      <w:lvlText w:val=""/>
      <w:lvlJc w:val="left"/>
      <w:pPr>
        <w:ind w:left="7548" w:hanging="360"/>
      </w:pPr>
      <w:rPr>
        <w:rFonts w:ascii="Wingdings" w:hAnsi="Wingdings" w:hint="default"/>
      </w:rPr>
    </w:lvl>
  </w:abstractNum>
  <w:abstractNum w:abstractNumId="16" w15:restartNumberingAfterBreak="0">
    <w:nsid w:val="6A412016"/>
    <w:multiLevelType w:val="hybridMultilevel"/>
    <w:tmpl w:val="2BEEA308"/>
    <w:lvl w:ilvl="0" w:tplc="04140019">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7" w15:restartNumberingAfterBreak="0">
    <w:nsid w:val="6AB626D0"/>
    <w:multiLevelType w:val="hybridMultilevel"/>
    <w:tmpl w:val="7F6CB75A"/>
    <w:lvl w:ilvl="0" w:tplc="04140019">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8" w15:restartNumberingAfterBreak="0">
    <w:nsid w:val="6D873601"/>
    <w:multiLevelType w:val="hybridMultilevel"/>
    <w:tmpl w:val="B38EF68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7887270E"/>
    <w:multiLevelType w:val="hybridMultilevel"/>
    <w:tmpl w:val="7F6CB75A"/>
    <w:lvl w:ilvl="0" w:tplc="04140019">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9"/>
  </w:num>
  <w:num w:numId="2">
    <w:abstractNumId w:val="1"/>
  </w:num>
  <w:num w:numId="3">
    <w:abstractNumId w:val="17"/>
  </w:num>
  <w:num w:numId="4">
    <w:abstractNumId w:val="12"/>
  </w:num>
  <w:num w:numId="5">
    <w:abstractNumId w:val="4"/>
  </w:num>
  <w:num w:numId="6">
    <w:abstractNumId w:val="19"/>
  </w:num>
  <w:num w:numId="7">
    <w:abstractNumId w:val="14"/>
  </w:num>
  <w:num w:numId="8">
    <w:abstractNumId w:val="11"/>
  </w:num>
  <w:num w:numId="9">
    <w:abstractNumId w:val="18"/>
  </w:num>
  <w:num w:numId="10">
    <w:abstractNumId w:val="5"/>
  </w:num>
  <w:num w:numId="11">
    <w:abstractNumId w:val="3"/>
  </w:num>
  <w:num w:numId="12">
    <w:abstractNumId w:val="15"/>
  </w:num>
  <w:num w:numId="13">
    <w:abstractNumId w:val="13"/>
  </w:num>
  <w:num w:numId="14">
    <w:abstractNumId w:val="16"/>
  </w:num>
  <w:num w:numId="15">
    <w:abstractNumId w:val="8"/>
  </w:num>
  <w:num w:numId="16">
    <w:abstractNumId w:val="2"/>
  </w:num>
  <w:num w:numId="17">
    <w:abstractNumId w:val="6"/>
  </w:num>
  <w:num w:numId="18">
    <w:abstractNumId w:val="0"/>
  </w:num>
  <w:num w:numId="19">
    <w:abstractNumId w:val="7"/>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0AA6"/>
    <w:rsid w:val="00073653"/>
    <w:rsid w:val="0010624E"/>
    <w:rsid w:val="0013670E"/>
    <w:rsid w:val="001870CC"/>
    <w:rsid w:val="001A6D57"/>
    <w:rsid w:val="001E0E06"/>
    <w:rsid w:val="001F5DE6"/>
    <w:rsid w:val="001F7E37"/>
    <w:rsid w:val="00251A4D"/>
    <w:rsid w:val="00272FA3"/>
    <w:rsid w:val="00283A93"/>
    <w:rsid w:val="002F7CDE"/>
    <w:rsid w:val="00330396"/>
    <w:rsid w:val="00345568"/>
    <w:rsid w:val="0035103E"/>
    <w:rsid w:val="00372E23"/>
    <w:rsid w:val="00402EF1"/>
    <w:rsid w:val="00407127"/>
    <w:rsid w:val="004A5A79"/>
    <w:rsid w:val="0050312E"/>
    <w:rsid w:val="0058207B"/>
    <w:rsid w:val="005B431D"/>
    <w:rsid w:val="00670AA6"/>
    <w:rsid w:val="007370B7"/>
    <w:rsid w:val="00746B96"/>
    <w:rsid w:val="00751260"/>
    <w:rsid w:val="007608F2"/>
    <w:rsid w:val="00762CEB"/>
    <w:rsid w:val="00771364"/>
    <w:rsid w:val="007847C5"/>
    <w:rsid w:val="008A36E7"/>
    <w:rsid w:val="008C7645"/>
    <w:rsid w:val="00947774"/>
    <w:rsid w:val="009E410D"/>
    <w:rsid w:val="00A2204B"/>
    <w:rsid w:val="00A42352"/>
    <w:rsid w:val="00AD1E41"/>
    <w:rsid w:val="00B11E17"/>
    <w:rsid w:val="00B424C8"/>
    <w:rsid w:val="00B67116"/>
    <w:rsid w:val="00B77497"/>
    <w:rsid w:val="00BC31E3"/>
    <w:rsid w:val="00BE2EA0"/>
    <w:rsid w:val="00C162A4"/>
    <w:rsid w:val="00C26E8F"/>
    <w:rsid w:val="00C53184"/>
    <w:rsid w:val="00C6271F"/>
    <w:rsid w:val="00C811EE"/>
    <w:rsid w:val="00C97A80"/>
    <w:rsid w:val="00CB44C5"/>
    <w:rsid w:val="00CD2270"/>
    <w:rsid w:val="00D2178A"/>
    <w:rsid w:val="00D21EAE"/>
    <w:rsid w:val="00D756AE"/>
    <w:rsid w:val="00E23AB1"/>
    <w:rsid w:val="00E32766"/>
    <w:rsid w:val="00E47D62"/>
    <w:rsid w:val="00E63608"/>
    <w:rsid w:val="00E9266E"/>
    <w:rsid w:val="00ED0619"/>
    <w:rsid w:val="00F048F1"/>
    <w:rsid w:val="00F30960"/>
    <w:rsid w:val="00F81AD8"/>
    <w:rsid w:val="00FB22A6"/>
    <w:rsid w:val="00FC51E8"/>
    <w:rsid w:val="00FC57C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95B187-C8B6-4CAB-B39A-B2A57D803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0A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67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670E"/>
    <w:rPr>
      <w:rFonts w:ascii="Segoe UI" w:hAnsi="Segoe UI" w:cs="Segoe UI"/>
      <w:sz w:val="18"/>
      <w:szCs w:val="18"/>
    </w:rPr>
  </w:style>
  <w:style w:type="paragraph" w:styleId="ListParagraph">
    <w:name w:val="List Paragraph"/>
    <w:basedOn w:val="Normal"/>
    <w:uiPriority w:val="34"/>
    <w:qFormat/>
    <w:rsid w:val="0013670E"/>
    <w:pPr>
      <w:ind w:left="720"/>
      <w:contextualSpacing/>
    </w:pPr>
  </w:style>
  <w:style w:type="paragraph" w:styleId="PlainText">
    <w:name w:val="Plain Text"/>
    <w:basedOn w:val="Normal"/>
    <w:link w:val="PlainTextChar"/>
    <w:uiPriority w:val="99"/>
    <w:semiHidden/>
    <w:unhideWhenUsed/>
    <w:rsid w:val="00C26E8F"/>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C26E8F"/>
    <w:rPr>
      <w:rFonts w:ascii="Calibri" w:hAnsi="Calibri"/>
      <w:szCs w:val="21"/>
    </w:rPr>
  </w:style>
  <w:style w:type="character" w:styleId="Hyperlink">
    <w:name w:val="Hyperlink"/>
    <w:basedOn w:val="DefaultParagraphFont"/>
    <w:uiPriority w:val="99"/>
    <w:unhideWhenUsed/>
    <w:rsid w:val="009E410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4578910">
      <w:bodyDiv w:val="1"/>
      <w:marLeft w:val="0"/>
      <w:marRight w:val="0"/>
      <w:marTop w:val="0"/>
      <w:marBottom w:val="0"/>
      <w:divBdr>
        <w:top w:val="none" w:sz="0" w:space="0" w:color="auto"/>
        <w:left w:val="none" w:sz="0" w:space="0" w:color="auto"/>
        <w:bottom w:val="none" w:sz="0" w:space="0" w:color="auto"/>
        <w:right w:val="none" w:sz="0" w:space="0" w:color="auto"/>
      </w:divBdr>
      <w:divsChild>
        <w:div w:id="301153972">
          <w:marLeft w:val="1080"/>
          <w:marRight w:val="0"/>
          <w:marTop w:val="100"/>
          <w:marBottom w:val="0"/>
          <w:divBdr>
            <w:top w:val="none" w:sz="0" w:space="0" w:color="auto"/>
            <w:left w:val="none" w:sz="0" w:space="0" w:color="auto"/>
            <w:bottom w:val="none" w:sz="0" w:space="0" w:color="auto"/>
            <w:right w:val="none" w:sz="0" w:space="0" w:color="auto"/>
          </w:divBdr>
        </w:div>
      </w:divsChild>
    </w:div>
    <w:div w:id="298922676">
      <w:bodyDiv w:val="1"/>
      <w:marLeft w:val="0"/>
      <w:marRight w:val="0"/>
      <w:marTop w:val="0"/>
      <w:marBottom w:val="0"/>
      <w:divBdr>
        <w:top w:val="none" w:sz="0" w:space="0" w:color="auto"/>
        <w:left w:val="none" w:sz="0" w:space="0" w:color="auto"/>
        <w:bottom w:val="none" w:sz="0" w:space="0" w:color="auto"/>
        <w:right w:val="none" w:sz="0" w:space="0" w:color="auto"/>
      </w:divBdr>
    </w:div>
    <w:div w:id="1183743879">
      <w:bodyDiv w:val="1"/>
      <w:marLeft w:val="0"/>
      <w:marRight w:val="0"/>
      <w:marTop w:val="0"/>
      <w:marBottom w:val="0"/>
      <w:divBdr>
        <w:top w:val="none" w:sz="0" w:space="0" w:color="auto"/>
        <w:left w:val="none" w:sz="0" w:space="0" w:color="auto"/>
        <w:bottom w:val="none" w:sz="0" w:space="0" w:color="auto"/>
        <w:right w:val="none" w:sz="0" w:space="0" w:color="auto"/>
      </w:divBdr>
      <w:divsChild>
        <w:div w:id="2053116908">
          <w:marLeft w:val="1080"/>
          <w:marRight w:val="0"/>
          <w:marTop w:val="120"/>
          <w:marBottom w:val="0"/>
          <w:divBdr>
            <w:top w:val="none" w:sz="0" w:space="0" w:color="auto"/>
            <w:left w:val="none" w:sz="0" w:space="0" w:color="auto"/>
            <w:bottom w:val="none" w:sz="0" w:space="0" w:color="auto"/>
            <w:right w:val="none" w:sz="0" w:space="0" w:color="auto"/>
          </w:divBdr>
        </w:div>
      </w:divsChild>
    </w:div>
    <w:div w:id="1835411637">
      <w:bodyDiv w:val="1"/>
      <w:marLeft w:val="0"/>
      <w:marRight w:val="0"/>
      <w:marTop w:val="0"/>
      <w:marBottom w:val="0"/>
      <w:divBdr>
        <w:top w:val="none" w:sz="0" w:space="0" w:color="auto"/>
        <w:left w:val="none" w:sz="0" w:space="0" w:color="auto"/>
        <w:bottom w:val="none" w:sz="0" w:space="0" w:color="auto"/>
        <w:right w:val="none" w:sz="0" w:space="0" w:color="auto"/>
      </w:divBdr>
    </w:div>
    <w:div w:id="2067294237">
      <w:bodyDiv w:val="1"/>
      <w:marLeft w:val="0"/>
      <w:marRight w:val="0"/>
      <w:marTop w:val="0"/>
      <w:marBottom w:val="0"/>
      <w:divBdr>
        <w:top w:val="none" w:sz="0" w:space="0" w:color="auto"/>
        <w:left w:val="none" w:sz="0" w:space="0" w:color="auto"/>
        <w:bottom w:val="none" w:sz="0" w:space="0" w:color="auto"/>
        <w:right w:val="none" w:sz="0" w:space="0" w:color="auto"/>
      </w:divBdr>
    </w:div>
    <w:div w:id="2103184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uio.no/studier/emner/odont/tannlege/OD593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uni.no/nb/uni-helse/rad-ved-utskifting-av-amalga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15</Pages>
  <Words>2398</Words>
  <Characters>12715</Characters>
  <Application>Microsoft Office Word</Application>
  <DocSecurity>4</DocSecurity>
  <Lines>105</Lines>
  <Paragraphs>30</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15083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Morten Rykke</dc:creator>
  <cp:keywords/>
  <dc:description/>
  <cp:lastModifiedBy>Snezana Popovic Vujovic</cp:lastModifiedBy>
  <cp:revision>2</cp:revision>
  <cp:lastPrinted>2021-05-11T07:29:00Z</cp:lastPrinted>
  <dcterms:created xsi:type="dcterms:W3CDTF">2022-05-18T07:53:00Z</dcterms:created>
  <dcterms:modified xsi:type="dcterms:W3CDTF">2022-05-18T07:53:00Z</dcterms:modified>
</cp:coreProperties>
</file>